
<file path=[Content_Types].xml><?xml version="1.0" encoding="utf-8"?>
<Types xmlns="http://schemas.openxmlformats.org/package/2006/content-types">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D69F" w14:textId="2FFC01FA" w:rsidR="00C53C23" w:rsidRDefault="00C53C23"/>
    <w:p w14:paraId="71E4918F" w14:textId="68B10E90" w:rsidR="005D6A90" w:rsidRDefault="005D6A90"/>
    <w:p w14:paraId="6B888EA4" w14:textId="70D50BBB" w:rsidR="005D6A90" w:rsidRDefault="005D6A90"/>
    <w:p w14:paraId="38300357" w14:textId="24FCE491" w:rsidR="005D6A90" w:rsidRDefault="005D6A90"/>
    <w:p w14:paraId="14D95EDA" w14:textId="7218924E" w:rsidR="005D6A90" w:rsidRDefault="005D6A90"/>
    <w:p w14:paraId="436AFC06" w14:textId="62C21704" w:rsidR="005D6A90" w:rsidRPr="00B621C5" w:rsidRDefault="005D6A90" w:rsidP="005D6A90">
      <w:pPr>
        <w:rPr>
          <w:b/>
          <w:bCs/>
        </w:rPr>
      </w:pPr>
    </w:p>
    <w:bookmarkStart w:id="0" w:name="_Hlk62723586" w:displacedByCustomXml="next"/>
    <w:bookmarkEnd w:id="0" w:displacedByCustomXml="next"/>
    <w:sdt>
      <w:sdtPr>
        <w:rPr>
          <w:rFonts w:asciiTheme="majorHAnsi" w:eastAsiaTheme="majorEastAsia" w:hAnsiTheme="majorHAnsi" w:cstheme="majorBidi"/>
          <w:b/>
          <w:sz w:val="76"/>
          <w:szCs w:val="76"/>
          <w:lang w:eastAsia="en-US"/>
        </w:rPr>
        <w:id w:val="-1256283079"/>
        <w:docPartObj>
          <w:docPartGallery w:val="Cover Pages"/>
          <w:docPartUnique/>
        </w:docPartObj>
      </w:sdtPr>
      <w:sdtEndPr>
        <w:rPr>
          <w:rFonts w:asciiTheme="minorHAnsi" w:eastAsiaTheme="minorEastAsia" w:hAnsiTheme="minorHAnsi" w:cstheme="minorBidi"/>
          <w:b w:val="0"/>
          <w:sz w:val="24"/>
          <w:szCs w:val="24"/>
        </w:rPr>
      </w:sdtEndPr>
      <w:sdtContent>
        <w:tbl>
          <w:tblPr>
            <w:tblpPr w:leftFromText="187" w:rightFromText="187" w:vertAnchor="page" w:horzAnchor="page" w:tblpXSpec="center" w:tblpYSpec="center"/>
            <w:tblW w:w="5070" w:type="pct"/>
            <w:tblCellMar>
              <w:top w:w="216" w:type="dxa"/>
              <w:left w:w="216" w:type="dxa"/>
              <w:bottom w:w="216" w:type="dxa"/>
              <w:right w:w="216" w:type="dxa"/>
            </w:tblCellMar>
            <w:tblLook w:val="04A0" w:firstRow="1" w:lastRow="0" w:firstColumn="1" w:lastColumn="0" w:noHBand="0" w:noVBand="1"/>
          </w:tblPr>
          <w:tblGrid>
            <w:gridCol w:w="3095"/>
            <w:gridCol w:w="3005"/>
            <w:gridCol w:w="2862"/>
          </w:tblGrid>
          <w:tr w:rsidR="009E5D04" w14:paraId="47DE3839" w14:textId="77777777" w:rsidTr="00A70ADE">
            <w:trPr>
              <w:trHeight w:val="3130"/>
            </w:trPr>
            <w:tc>
              <w:tcPr>
                <w:tcW w:w="3901" w:type="dxa"/>
                <w:tcBorders>
                  <w:bottom w:val="single" w:sz="18" w:space="0" w:color="808080" w:themeColor="background1" w:themeShade="80"/>
                  <w:right w:val="single" w:sz="18" w:space="0" w:color="808080" w:themeColor="background1" w:themeShade="80"/>
                </w:tcBorders>
                <w:vAlign w:val="center"/>
              </w:tcPr>
              <w:p w14:paraId="0B156AC6" w14:textId="36F58E23" w:rsidR="009E5D04" w:rsidRPr="004C7B0F" w:rsidRDefault="00823B8B" w:rsidP="009E5D04">
                <w:pPr>
                  <w:pStyle w:val="Sinespaciado"/>
                  <w:jc w:val="center"/>
                  <w:rPr>
                    <w:rFonts w:asciiTheme="majorHAnsi" w:eastAsiaTheme="majorEastAsia" w:hAnsiTheme="majorHAnsi" w:cstheme="majorBidi"/>
                    <w:b/>
                    <w:sz w:val="76"/>
                    <w:szCs w:val="76"/>
                  </w:rPr>
                </w:pPr>
                <w:sdt>
                  <w:sdtPr>
                    <w:rPr>
                      <w:rFonts w:ascii="Cambria" w:eastAsia="Times New Roman" w:hAnsi="Cambria"/>
                      <w:b/>
                      <w:color w:val="3276C8"/>
                      <w:sz w:val="24"/>
                      <w:szCs w:val="24"/>
                    </w:rPr>
                    <w:alias w:val="Título"/>
                    <w:id w:val="276713177"/>
                    <w:placeholder>
                      <w:docPart w:val="38AFE021B4A04B1AA65978B9E3BFF457"/>
                    </w:placeholder>
                    <w:dataBinding w:prefixMappings="xmlns:ns0='http://schemas.openxmlformats.org/package/2006/metadata/core-properties' xmlns:ns1='http://purl.org/dc/elements/1.1/'" w:xpath="/ns0:coreProperties[1]/ns1:title[1]" w:storeItemID="{6C3C8BC8-F283-45AE-878A-BAB7291924A1}"/>
                    <w:text/>
                  </w:sdtPr>
                  <w:sdtEndPr/>
                  <w:sdtContent>
                    <w:r w:rsidR="00F2563C">
                      <w:rPr>
                        <w:rFonts w:ascii="Cambria" w:eastAsia="Times New Roman" w:hAnsi="Cambria"/>
                        <w:b/>
                        <w:color w:val="3276C8"/>
                        <w:sz w:val="24"/>
                        <w:szCs w:val="24"/>
                      </w:rPr>
                      <w:t>PRESUPUESTO DE EGRESOS FORMATO CIUDADANO</w:t>
                    </w:r>
                  </w:sdtContent>
                </w:sdt>
              </w:p>
            </w:tc>
            <w:tc>
              <w:tcPr>
                <w:tcW w:w="6936" w:type="dxa"/>
                <w:gridSpan w:val="2"/>
                <w:tcBorders>
                  <w:left w:val="single" w:sz="18" w:space="0" w:color="808080" w:themeColor="background1" w:themeShade="80"/>
                  <w:bottom w:val="single" w:sz="18" w:space="0" w:color="808080" w:themeColor="background1" w:themeShade="80"/>
                </w:tcBorders>
                <w:vAlign w:val="center"/>
              </w:tcPr>
              <w:p w14:paraId="4FADEBE5" w14:textId="77777777" w:rsidR="009E5D04" w:rsidRDefault="009E5D04" w:rsidP="00A70ADE">
                <w:pPr>
                  <w:pStyle w:val="Sinespaciado"/>
                  <w:rPr>
                    <w:rFonts w:asciiTheme="majorHAnsi" w:eastAsiaTheme="majorEastAsia" w:hAnsiTheme="majorHAnsi" w:cstheme="majorBidi"/>
                    <w:sz w:val="36"/>
                    <w:szCs w:val="36"/>
                  </w:rPr>
                </w:pPr>
              </w:p>
              <w:sdt>
                <w:sdtPr>
                  <w:rPr>
                    <w:color w:val="3276C8"/>
                    <w:sz w:val="200"/>
                    <w:szCs w:val="200"/>
                    <w14:shadow w14:blurRad="50800" w14:dist="38100" w14:dir="2700000" w14:sx="100000" w14:sy="100000" w14:kx="0" w14:ky="0" w14:algn="tl">
                      <w14:srgbClr w14:val="000000">
                        <w14:alpha w14:val="60000"/>
                      </w14:srgbClr>
                    </w14:shadow>
                    <w14:numForm w14:val="oldStyle"/>
                  </w:rPr>
                  <w:alias w:val="Año"/>
                  <w:id w:val="276713170"/>
                  <w:placeholder>
                    <w:docPart w:val="6F5AFB2B7C864A6DAB3AA53C18523A03"/>
                  </w:placeholder>
                  <w:dataBinding w:prefixMappings="xmlns:ns0='http://schemas.microsoft.com/office/2006/coverPageProps'" w:xpath="/ns0:CoverPageProperties[1]/ns0:PublishDate[1]" w:storeItemID="{55AF091B-3C7A-41E3-B477-F2FDAA23CFDA}"/>
                  <w:date w:fullDate="2022-01-01T00:00:00Z">
                    <w:dateFormat w:val="yyyy"/>
                    <w:lid w:val="es-ES"/>
                    <w:storeMappedDataAs w:val="dateTime"/>
                    <w:calendar w:val="gregorian"/>
                  </w:date>
                </w:sdtPr>
                <w:sdtEndPr/>
                <w:sdtContent>
                  <w:p w14:paraId="5E3F9259" w14:textId="32300773" w:rsidR="009E5D04" w:rsidRDefault="009E5D04" w:rsidP="00A70ADE">
                    <w:pPr>
                      <w:pStyle w:val="Sinespaciado"/>
                      <w:rPr>
                        <w:color w:val="4472C4" w:themeColor="accent1"/>
                        <w:sz w:val="200"/>
                        <w:szCs w:val="200"/>
                        <w14:numForm w14:val="oldStyle"/>
                      </w:rPr>
                    </w:pPr>
                    <w:r>
                      <w:rPr>
                        <w:color w:val="3276C8"/>
                        <w:sz w:val="200"/>
                        <w:szCs w:val="200"/>
                        <w14:shadow w14:blurRad="50800" w14:dist="38100" w14:dir="2700000" w14:sx="100000" w14:sy="100000" w14:kx="0" w14:ky="0" w14:algn="tl">
                          <w14:srgbClr w14:val="000000">
                            <w14:alpha w14:val="60000"/>
                          </w14:srgbClr>
                        </w14:shadow>
                        <w14:numForm w14:val="oldStyle"/>
                      </w:rPr>
                      <w:t>2022</w:t>
                    </w:r>
                  </w:p>
                </w:sdtContent>
              </w:sdt>
            </w:tc>
          </w:tr>
          <w:tr w:rsidR="009E5D04" w14:paraId="077A9931" w14:textId="77777777" w:rsidTr="00A70ADE">
            <w:trPr>
              <w:trHeight w:val="1099"/>
            </w:trPr>
            <w:sdt>
              <w:sdtPr>
                <w:rPr>
                  <w:b/>
                  <w:color w:val="3276C8"/>
                  <w:sz w:val="44"/>
                  <w:szCs w:val="44"/>
                </w:rPr>
                <w:alias w:val="Descripción breve"/>
                <w:id w:val="276713183"/>
                <w:placeholder>
                  <w:docPart w:val="ECAED2266EA24B6691A1333129AC0114"/>
                </w:placeholder>
                <w:dataBinding w:prefixMappings="xmlns:ns0='http://schemas.microsoft.com/office/2006/coverPageProps'" w:xpath="/ns0:CoverPageProperties[1]/ns0:Abstract[1]" w:storeItemID="{55AF091B-3C7A-41E3-B477-F2FDAA23CFDA}"/>
                <w:text/>
              </w:sdtPr>
              <w:sdtEndPr/>
              <w:sdtContent>
                <w:tc>
                  <w:tcPr>
                    <w:tcW w:w="7807" w:type="dxa"/>
                    <w:gridSpan w:val="2"/>
                    <w:tcBorders>
                      <w:top w:val="single" w:sz="18" w:space="0" w:color="808080" w:themeColor="background1" w:themeShade="80"/>
                    </w:tcBorders>
                    <w:vAlign w:val="center"/>
                  </w:tcPr>
                  <w:p w14:paraId="331FBF05" w14:textId="17314D7E" w:rsidR="009E5D04" w:rsidRDefault="009E5D04" w:rsidP="00A70ADE">
                    <w:pPr>
                      <w:pStyle w:val="Sinespaciado"/>
                    </w:pPr>
                    <w:r>
                      <w:rPr>
                        <w:b/>
                        <w:color w:val="3276C8"/>
                        <w:sz w:val="44"/>
                        <w:szCs w:val="44"/>
                      </w:rPr>
                      <w:t>MUNICIPIO DE VERACRUZ, VER.</w:t>
                    </w:r>
                  </w:p>
                </w:tc>
              </w:sdtContent>
            </w:sdt>
            <w:sdt>
              <w:sdtPr>
                <w:rPr>
                  <w:rFonts w:asciiTheme="majorHAnsi" w:eastAsiaTheme="majorEastAsia" w:hAnsiTheme="majorHAnsi" w:cstheme="majorBidi"/>
                  <w:b/>
                  <w:color w:val="3276C8"/>
                  <w:sz w:val="24"/>
                  <w:szCs w:val="24"/>
                </w:rPr>
                <w:alias w:val="Subtítulo"/>
                <w:id w:val="276713189"/>
                <w:placeholder>
                  <w:docPart w:val="1EDBAA10C03A46F9AB30BB057FE50874"/>
                </w:placeholder>
                <w:dataBinding w:prefixMappings="xmlns:ns0='http://schemas.openxmlformats.org/package/2006/metadata/core-properties' xmlns:ns1='http://purl.org/dc/elements/1.1/'" w:xpath="/ns0:coreProperties[1]/ns1:subject[1]" w:storeItemID="{6C3C8BC8-F283-45AE-878A-BAB7291924A1}"/>
                <w:text/>
              </w:sdtPr>
              <w:sdtEndPr/>
              <w:sdtContent>
                <w:tc>
                  <w:tcPr>
                    <w:tcW w:w="3030" w:type="dxa"/>
                    <w:tcBorders>
                      <w:top w:val="single" w:sz="18" w:space="0" w:color="808080" w:themeColor="background1" w:themeShade="80"/>
                    </w:tcBorders>
                    <w:vAlign w:val="center"/>
                  </w:tcPr>
                  <w:p w14:paraId="63EFF443" w14:textId="147069E9" w:rsidR="009E5D04" w:rsidRDefault="009E5D04" w:rsidP="00A70ADE">
                    <w:pPr>
                      <w:pStyle w:val="Sinespaciado"/>
                      <w:rPr>
                        <w:rFonts w:asciiTheme="majorHAnsi" w:eastAsiaTheme="majorEastAsia" w:hAnsiTheme="majorHAnsi" w:cstheme="majorBidi"/>
                        <w:sz w:val="36"/>
                        <w:szCs w:val="36"/>
                      </w:rPr>
                    </w:pPr>
                    <w:r>
                      <w:rPr>
                        <w:rFonts w:asciiTheme="majorHAnsi" w:eastAsiaTheme="majorEastAsia" w:hAnsiTheme="majorHAnsi" w:cstheme="majorBidi"/>
                        <w:b/>
                        <w:color w:val="3276C8"/>
                        <w:sz w:val="24"/>
                        <w:szCs w:val="24"/>
                      </w:rPr>
                      <w:t>EJERCICIO FISCAL 2022</w:t>
                    </w:r>
                  </w:p>
                </w:tc>
              </w:sdtContent>
            </w:sdt>
          </w:tr>
        </w:tbl>
        <w:p w14:paraId="0553A108" w14:textId="6226B195" w:rsidR="009E5D04" w:rsidRDefault="00823B8B" w:rsidP="009E5D04"/>
      </w:sdtContent>
    </w:sdt>
    <w:p w14:paraId="285415F0" w14:textId="40C6C329" w:rsidR="009E5D04" w:rsidRDefault="009E5D04" w:rsidP="009E5D04">
      <w:pPr>
        <w:pStyle w:val="TtuloTDC"/>
        <w:spacing w:line="360" w:lineRule="auto"/>
        <w:jc w:val="center"/>
        <w:rPr>
          <w:rFonts w:asciiTheme="minorHAnsi" w:eastAsiaTheme="minorHAnsi" w:hAnsiTheme="minorHAnsi" w:cstheme="minorHAnsi"/>
          <w:color w:val="auto"/>
          <w:sz w:val="24"/>
          <w:szCs w:val="24"/>
          <w:lang w:val="es-ES" w:eastAsia="en-US"/>
        </w:rPr>
      </w:pPr>
    </w:p>
    <w:p w14:paraId="2439DE21" w14:textId="5B0B507C" w:rsidR="009E5D04" w:rsidRDefault="009E5D04" w:rsidP="009E5D04">
      <w:pPr>
        <w:rPr>
          <w:lang w:val="es-ES"/>
        </w:rPr>
      </w:pPr>
    </w:p>
    <w:p w14:paraId="5C1B7D3C" w14:textId="25A05EFC" w:rsidR="009E5D04" w:rsidRDefault="009E5D04" w:rsidP="009E5D04">
      <w:pPr>
        <w:rPr>
          <w:lang w:val="es-ES"/>
        </w:rPr>
      </w:pPr>
    </w:p>
    <w:p w14:paraId="1468AA83" w14:textId="0E622994" w:rsidR="009E5D04" w:rsidRDefault="009E5D04" w:rsidP="009E5D04">
      <w:pPr>
        <w:rPr>
          <w:lang w:val="es-ES"/>
        </w:rPr>
      </w:pPr>
    </w:p>
    <w:p w14:paraId="66E1B8E7" w14:textId="7C7F6136" w:rsidR="009E5D04" w:rsidRDefault="009E5D04" w:rsidP="009E5D04">
      <w:pPr>
        <w:rPr>
          <w:lang w:val="es-ES"/>
        </w:rPr>
      </w:pPr>
    </w:p>
    <w:p w14:paraId="3DC15904" w14:textId="3D80C6CB" w:rsidR="009E5D04" w:rsidRDefault="009E5D04" w:rsidP="009E5D04">
      <w:pPr>
        <w:rPr>
          <w:lang w:val="es-ES"/>
        </w:rPr>
      </w:pPr>
    </w:p>
    <w:p w14:paraId="10573982" w14:textId="7D45E8F2" w:rsidR="009E5D04" w:rsidRDefault="009E5D04" w:rsidP="009E5D04">
      <w:pPr>
        <w:rPr>
          <w:lang w:val="es-ES"/>
        </w:rPr>
      </w:pPr>
    </w:p>
    <w:p w14:paraId="7E067902" w14:textId="595D2D8C" w:rsidR="009E5D04" w:rsidRDefault="009E5D04" w:rsidP="009E5D04">
      <w:pPr>
        <w:rPr>
          <w:lang w:val="es-ES"/>
        </w:rPr>
      </w:pPr>
    </w:p>
    <w:p w14:paraId="66A93C62" w14:textId="057E645B" w:rsidR="009E5D04" w:rsidRDefault="009E5D04" w:rsidP="009E5D04">
      <w:pPr>
        <w:rPr>
          <w:lang w:val="es-ES"/>
        </w:rPr>
      </w:pPr>
    </w:p>
    <w:p w14:paraId="5CDCA7FC" w14:textId="18255FD7" w:rsidR="009E5D04" w:rsidRDefault="009E5D04" w:rsidP="009E5D04">
      <w:pPr>
        <w:rPr>
          <w:lang w:val="es-ES"/>
        </w:rPr>
      </w:pPr>
    </w:p>
    <w:p w14:paraId="6CDA8728" w14:textId="167FF162" w:rsidR="009E5D04" w:rsidRDefault="009E5D04" w:rsidP="009E5D04">
      <w:pPr>
        <w:rPr>
          <w:lang w:val="es-ES"/>
        </w:rPr>
      </w:pPr>
    </w:p>
    <w:p w14:paraId="455C0D26" w14:textId="77714EC2" w:rsidR="009E5D04" w:rsidRDefault="009E5D04" w:rsidP="009E5D04">
      <w:pPr>
        <w:rPr>
          <w:lang w:val="es-ES"/>
        </w:rPr>
      </w:pPr>
    </w:p>
    <w:p w14:paraId="50E74E27" w14:textId="54AE1ABD" w:rsidR="009E5D04" w:rsidRDefault="009E5D04" w:rsidP="009E5D04">
      <w:pPr>
        <w:rPr>
          <w:lang w:val="es-ES"/>
        </w:rPr>
      </w:pPr>
    </w:p>
    <w:p w14:paraId="3644A611" w14:textId="02A3B91D" w:rsidR="009E5D04" w:rsidRDefault="009E5D04" w:rsidP="009E5D04">
      <w:pPr>
        <w:rPr>
          <w:lang w:val="es-ES"/>
        </w:rPr>
      </w:pPr>
    </w:p>
    <w:p w14:paraId="5E014654" w14:textId="71F3F894" w:rsidR="009E5D04" w:rsidRDefault="009E5D04" w:rsidP="009E5D04">
      <w:pPr>
        <w:rPr>
          <w:lang w:val="es-ES"/>
        </w:rPr>
      </w:pPr>
    </w:p>
    <w:p w14:paraId="37944478" w14:textId="4E138F6D" w:rsidR="009E5D04" w:rsidRDefault="009E5D04" w:rsidP="009E5D04">
      <w:pPr>
        <w:rPr>
          <w:lang w:val="es-ES"/>
        </w:rPr>
      </w:pPr>
    </w:p>
    <w:p w14:paraId="5F722EA6" w14:textId="3A747F48" w:rsidR="009E5D04" w:rsidRDefault="009E5D04" w:rsidP="009E5D04">
      <w:pPr>
        <w:rPr>
          <w:lang w:val="es-ES"/>
        </w:rPr>
      </w:pPr>
    </w:p>
    <w:p w14:paraId="2243B2FE" w14:textId="1A3678D7" w:rsidR="009E5D04" w:rsidRDefault="009E5D04" w:rsidP="009E5D04">
      <w:pPr>
        <w:rPr>
          <w:lang w:val="es-ES"/>
        </w:rPr>
      </w:pPr>
    </w:p>
    <w:p w14:paraId="36C69D48" w14:textId="7C8CB070" w:rsidR="009E5D04" w:rsidRDefault="009E5D04" w:rsidP="009E5D04">
      <w:pPr>
        <w:rPr>
          <w:lang w:val="es-ES"/>
        </w:rPr>
      </w:pPr>
    </w:p>
    <w:p w14:paraId="3C59BE5C" w14:textId="59E8AB0F" w:rsidR="009E5D04" w:rsidRDefault="009E5D04" w:rsidP="009E5D04">
      <w:pPr>
        <w:rPr>
          <w:lang w:val="es-ES"/>
        </w:rPr>
      </w:pPr>
    </w:p>
    <w:p w14:paraId="4DF73DE8" w14:textId="210ED6DC" w:rsidR="009E5D04" w:rsidRDefault="009E5D04" w:rsidP="009E5D04">
      <w:pPr>
        <w:rPr>
          <w:lang w:val="es-ES"/>
        </w:rPr>
      </w:pPr>
    </w:p>
    <w:p w14:paraId="515566C6" w14:textId="5454A441" w:rsidR="009E5D04" w:rsidRDefault="009E5D04" w:rsidP="009E5D04">
      <w:pPr>
        <w:rPr>
          <w:lang w:val="es-ES"/>
        </w:rPr>
      </w:pPr>
    </w:p>
    <w:p w14:paraId="1B9F13C9" w14:textId="77777777" w:rsidR="009E5D04" w:rsidRDefault="009E5D04" w:rsidP="00F2563C">
      <w:pPr>
        <w:pStyle w:val="TtuloTDC"/>
        <w:spacing w:line="360" w:lineRule="auto"/>
        <w:rPr>
          <w:rFonts w:asciiTheme="minorHAnsi" w:eastAsiaTheme="minorHAnsi" w:hAnsiTheme="minorHAnsi" w:cstheme="minorHAnsi"/>
          <w:color w:val="auto"/>
          <w:sz w:val="24"/>
          <w:szCs w:val="24"/>
          <w:lang w:val="es-ES" w:eastAsia="en-US"/>
        </w:rPr>
      </w:pPr>
    </w:p>
    <w:sdt>
      <w:sdtPr>
        <w:rPr>
          <w:rFonts w:asciiTheme="minorHAnsi" w:eastAsiaTheme="minorHAnsi" w:hAnsiTheme="minorHAnsi" w:cstheme="minorHAnsi"/>
          <w:color w:val="auto"/>
          <w:sz w:val="24"/>
          <w:szCs w:val="24"/>
          <w:lang w:val="es-ES" w:eastAsia="en-US"/>
        </w:rPr>
        <w:id w:val="1086880472"/>
        <w:docPartObj>
          <w:docPartGallery w:val="Table of Contents"/>
          <w:docPartUnique/>
        </w:docPartObj>
      </w:sdtPr>
      <w:sdtEndPr>
        <w:rPr>
          <w:rFonts w:eastAsiaTheme="minorEastAsia"/>
          <w:b/>
          <w:bCs/>
        </w:rPr>
      </w:sdtEndPr>
      <w:sdtContent>
        <w:p w14:paraId="088AF288" w14:textId="08C57ED3" w:rsidR="009E5D04" w:rsidRPr="00CF007F" w:rsidRDefault="009E5D04" w:rsidP="009E5D04">
          <w:pPr>
            <w:pStyle w:val="TtuloTDC"/>
            <w:spacing w:line="360" w:lineRule="auto"/>
            <w:jc w:val="center"/>
            <w:rPr>
              <w:rFonts w:asciiTheme="minorHAnsi" w:hAnsiTheme="minorHAnsi" w:cstheme="minorHAnsi"/>
              <w:b/>
              <w:bCs/>
              <w:color w:val="auto"/>
            </w:rPr>
          </w:pPr>
          <w:r w:rsidRPr="00CF007F">
            <w:rPr>
              <w:rFonts w:asciiTheme="minorHAnsi" w:hAnsiTheme="minorHAnsi" w:cstheme="minorHAnsi"/>
              <w:b/>
              <w:bCs/>
              <w:color w:val="auto"/>
              <w:lang w:val="es-ES"/>
            </w:rPr>
            <w:t>Contenido</w:t>
          </w:r>
        </w:p>
        <w:p w14:paraId="15815D10" w14:textId="7C1A5875" w:rsidR="009E5D04" w:rsidRDefault="009E5D04">
          <w:pPr>
            <w:pStyle w:val="TDC1"/>
            <w:rPr>
              <w:rFonts w:asciiTheme="minorHAnsi" w:eastAsiaTheme="minorEastAsia" w:hAnsiTheme="minorHAnsi" w:cstheme="minorBidi"/>
              <w:b w:val="0"/>
              <w:bCs w:val="0"/>
              <w:lang w:eastAsia="es-MX"/>
            </w:rPr>
          </w:pPr>
          <w:r w:rsidRPr="00CF007F">
            <w:fldChar w:fldCharType="begin"/>
          </w:r>
          <w:r w:rsidRPr="000B0F89">
            <w:instrText xml:space="preserve"> TOC \o "1-3" \h \z \u </w:instrText>
          </w:r>
          <w:r w:rsidRPr="00CF007F">
            <w:fldChar w:fldCharType="separate"/>
          </w:r>
          <w:hyperlink w:anchor="_Toc93658759" w:history="1">
            <w:r w:rsidRPr="00AC4DF4">
              <w:rPr>
                <w:rStyle w:val="Hipervnculo"/>
              </w:rPr>
              <w:t>Ingresos Ordinarios</w:t>
            </w:r>
            <w:r>
              <w:rPr>
                <w:webHidden/>
              </w:rPr>
              <w:tab/>
            </w:r>
            <w:r w:rsidR="003625C2">
              <w:rPr>
                <w:webHidden/>
              </w:rPr>
              <w:t>2</w:t>
            </w:r>
          </w:hyperlink>
        </w:p>
        <w:p w14:paraId="1EDBFCAA" w14:textId="7D81E995" w:rsidR="009E5D04" w:rsidRDefault="00823B8B">
          <w:pPr>
            <w:pStyle w:val="TDC1"/>
            <w:rPr>
              <w:rFonts w:asciiTheme="minorHAnsi" w:eastAsiaTheme="minorEastAsia" w:hAnsiTheme="minorHAnsi" w:cstheme="minorBidi"/>
              <w:b w:val="0"/>
              <w:bCs w:val="0"/>
              <w:lang w:eastAsia="es-MX"/>
            </w:rPr>
          </w:pPr>
          <w:hyperlink w:anchor="_Toc93658760" w:history="1">
            <w:r w:rsidR="009E5D04" w:rsidRPr="00AC4DF4">
              <w:rPr>
                <w:rStyle w:val="Hipervnculo"/>
              </w:rPr>
              <w:t>Ingresos por Concepto de Impuestos</w:t>
            </w:r>
            <w:r w:rsidR="009E5D04">
              <w:rPr>
                <w:webHidden/>
              </w:rPr>
              <w:tab/>
            </w:r>
            <w:r w:rsidR="007B53A9">
              <w:rPr>
                <w:webHidden/>
              </w:rPr>
              <w:t>4</w:t>
            </w:r>
          </w:hyperlink>
        </w:p>
        <w:p w14:paraId="7878D507" w14:textId="7DDF80E7" w:rsidR="009E5D04" w:rsidRDefault="00823B8B">
          <w:pPr>
            <w:pStyle w:val="TDC1"/>
            <w:rPr>
              <w:rFonts w:asciiTheme="minorHAnsi" w:eastAsiaTheme="minorEastAsia" w:hAnsiTheme="minorHAnsi" w:cstheme="minorBidi"/>
              <w:b w:val="0"/>
              <w:bCs w:val="0"/>
              <w:lang w:eastAsia="es-MX"/>
            </w:rPr>
          </w:pPr>
          <w:hyperlink w:anchor="_Toc93658761" w:history="1">
            <w:r w:rsidR="009E5D04" w:rsidRPr="00AC4DF4">
              <w:rPr>
                <w:rStyle w:val="Hipervnculo"/>
              </w:rPr>
              <w:t>Clasificación Funcional del Gasto</w:t>
            </w:r>
            <w:r w:rsidR="009E5D04">
              <w:rPr>
                <w:webHidden/>
              </w:rPr>
              <w:tab/>
            </w:r>
            <w:r w:rsidR="007B53A9">
              <w:rPr>
                <w:webHidden/>
              </w:rPr>
              <w:t>6</w:t>
            </w:r>
          </w:hyperlink>
        </w:p>
        <w:p w14:paraId="4E91747D" w14:textId="3C1D8256" w:rsidR="009E5D04" w:rsidRDefault="00823B8B">
          <w:pPr>
            <w:pStyle w:val="TDC1"/>
            <w:rPr>
              <w:rFonts w:asciiTheme="minorHAnsi" w:eastAsiaTheme="minorEastAsia" w:hAnsiTheme="minorHAnsi" w:cstheme="minorBidi"/>
              <w:b w:val="0"/>
              <w:bCs w:val="0"/>
              <w:lang w:eastAsia="es-MX"/>
            </w:rPr>
          </w:pPr>
          <w:hyperlink w:anchor="_Toc93658762" w:history="1">
            <w:r w:rsidR="009E5D04" w:rsidRPr="00AC4DF4">
              <w:rPr>
                <w:rStyle w:val="Hipervnculo"/>
              </w:rPr>
              <w:t>Clasificación por Objeto del Gasto</w:t>
            </w:r>
            <w:r w:rsidR="009E5D04">
              <w:rPr>
                <w:webHidden/>
              </w:rPr>
              <w:tab/>
            </w:r>
            <w:r w:rsidR="007B53A9">
              <w:rPr>
                <w:webHidden/>
              </w:rPr>
              <w:t>7</w:t>
            </w:r>
          </w:hyperlink>
        </w:p>
        <w:p w14:paraId="3D2EBE7F" w14:textId="3DC54783" w:rsidR="009E5D04" w:rsidRDefault="00823B8B">
          <w:pPr>
            <w:pStyle w:val="TDC1"/>
            <w:rPr>
              <w:rFonts w:asciiTheme="minorHAnsi" w:eastAsiaTheme="minorEastAsia" w:hAnsiTheme="minorHAnsi" w:cstheme="minorBidi"/>
              <w:b w:val="0"/>
              <w:bCs w:val="0"/>
              <w:lang w:eastAsia="es-MX"/>
            </w:rPr>
          </w:pPr>
          <w:hyperlink w:anchor="_Toc93658763" w:history="1">
            <w:r w:rsidR="009E5D04" w:rsidRPr="00AC4DF4">
              <w:rPr>
                <w:rStyle w:val="Hipervnculo"/>
              </w:rPr>
              <w:t>Clasificación Administrativa</w:t>
            </w:r>
            <w:r w:rsidR="009E5D04">
              <w:rPr>
                <w:webHidden/>
              </w:rPr>
              <w:tab/>
            </w:r>
            <w:r w:rsidR="007B53A9">
              <w:rPr>
                <w:webHidden/>
              </w:rPr>
              <w:t>9</w:t>
            </w:r>
          </w:hyperlink>
        </w:p>
        <w:p w14:paraId="454ED4DE" w14:textId="304A8154" w:rsidR="009E5D04" w:rsidRDefault="00823B8B">
          <w:pPr>
            <w:pStyle w:val="TDC1"/>
            <w:rPr>
              <w:rFonts w:asciiTheme="minorHAnsi" w:eastAsiaTheme="minorEastAsia" w:hAnsiTheme="minorHAnsi" w:cstheme="minorBidi"/>
              <w:b w:val="0"/>
              <w:bCs w:val="0"/>
              <w:lang w:eastAsia="es-MX"/>
            </w:rPr>
          </w:pPr>
          <w:hyperlink w:anchor="_Toc93658764" w:history="1">
            <w:r w:rsidR="009E5D04" w:rsidRPr="00AC4DF4">
              <w:rPr>
                <w:rStyle w:val="Hipervnculo"/>
                <w:rFonts w:cs="Calibri"/>
              </w:rPr>
              <w:t>Clasificación por Tipo de Gasto</w:t>
            </w:r>
            <w:r w:rsidR="009E5D04">
              <w:rPr>
                <w:webHidden/>
              </w:rPr>
              <w:tab/>
            </w:r>
            <w:r w:rsidR="007B53A9">
              <w:rPr>
                <w:webHidden/>
              </w:rPr>
              <w:t>11</w:t>
            </w:r>
          </w:hyperlink>
        </w:p>
        <w:p w14:paraId="7C493478" w14:textId="1CB1A8E4" w:rsidR="009E5D04" w:rsidRDefault="00823B8B">
          <w:pPr>
            <w:pStyle w:val="TDC1"/>
            <w:rPr>
              <w:rFonts w:asciiTheme="minorHAnsi" w:eastAsiaTheme="minorEastAsia" w:hAnsiTheme="minorHAnsi" w:cstheme="minorBidi"/>
              <w:b w:val="0"/>
              <w:bCs w:val="0"/>
              <w:lang w:eastAsia="es-MX"/>
            </w:rPr>
          </w:pPr>
          <w:hyperlink w:anchor="_Toc93658765" w:history="1">
            <w:r w:rsidR="009E5D04" w:rsidRPr="00AC4DF4">
              <w:rPr>
                <w:rStyle w:val="Hipervnculo"/>
                <w:rFonts w:eastAsia="Times New Roman" w:cs="Calibri"/>
              </w:rPr>
              <w:t>Glosario</w:t>
            </w:r>
            <w:r w:rsidR="009E5D04">
              <w:rPr>
                <w:webHidden/>
              </w:rPr>
              <w:tab/>
            </w:r>
            <w:r w:rsidR="005B2864">
              <w:rPr>
                <w:webHidden/>
              </w:rPr>
              <w:t>12</w:t>
            </w:r>
          </w:hyperlink>
        </w:p>
        <w:p w14:paraId="2B4C93F2" w14:textId="1F6EC80C" w:rsidR="009E5D04" w:rsidRDefault="009E5D04" w:rsidP="009E5D04">
          <w:pPr>
            <w:spacing w:line="360" w:lineRule="auto"/>
            <w:rPr>
              <w:rFonts w:cstheme="minorHAnsi"/>
              <w:b/>
              <w:bCs/>
              <w:lang w:val="es-ES"/>
            </w:rPr>
          </w:pPr>
          <w:r w:rsidRPr="00CF007F">
            <w:rPr>
              <w:rFonts w:cstheme="minorHAnsi"/>
              <w:b/>
              <w:bCs/>
              <w:lang w:val="es-ES"/>
            </w:rPr>
            <w:fldChar w:fldCharType="end"/>
          </w:r>
        </w:p>
      </w:sdtContent>
    </w:sdt>
    <w:p w14:paraId="33D46596" w14:textId="77777777" w:rsidR="009E5D04" w:rsidRDefault="009E5D04" w:rsidP="009E5D04"/>
    <w:p w14:paraId="7649E795" w14:textId="77777777" w:rsidR="009E5D04" w:rsidRDefault="009E5D04" w:rsidP="009E5D04"/>
    <w:p w14:paraId="0C4632E6" w14:textId="77777777" w:rsidR="009E5D04" w:rsidRDefault="009E5D04" w:rsidP="009E5D04"/>
    <w:p w14:paraId="7C1B4717" w14:textId="77777777" w:rsidR="009E5D04" w:rsidRDefault="009E5D04" w:rsidP="009E5D04"/>
    <w:p w14:paraId="3D833DA2" w14:textId="77777777" w:rsidR="009E5D04" w:rsidRDefault="009E5D04" w:rsidP="009E5D04"/>
    <w:p w14:paraId="6EE0487D" w14:textId="77777777" w:rsidR="009E5D04" w:rsidRDefault="009E5D04" w:rsidP="009E5D04"/>
    <w:p w14:paraId="2D49DF0B" w14:textId="77777777" w:rsidR="009E5D04" w:rsidRDefault="009E5D04" w:rsidP="009E5D04"/>
    <w:p w14:paraId="05FE77C0" w14:textId="77777777" w:rsidR="009E5D04" w:rsidRDefault="009E5D04" w:rsidP="009E5D04"/>
    <w:p w14:paraId="0E44B08F" w14:textId="46759632" w:rsidR="009E5D04" w:rsidRDefault="009E5D04" w:rsidP="009E5D04"/>
    <w:p w14:paraId="280FD8DA" w14:textId="02FEF120" w:rsidR="009E5D04" w:rsidRDefault="009E5D04" w:rsidP="009E5D04"/>
    <w:p w14:paraId="09750882" w14:textId="69D41953" w:rsidR="009E5D04" w:rsidRDefault="009E5D04" w:rsidP="009E5D04"/>
    <w:p w14:paraId="08DC7B89" w14:textId="0D7BDAAA" w:rsidR="009E5D04" w:rsidRDefault="009E5D04" w:rsidP="009E5D04"/>
    <w:p w14:paraId="63805F75" w14:textId="4EDAF215" w:rsidR="009E5D04" w:rsidRDefault="009E5D04" w:rsidP="009E5D04"/>
    <w:p w14:paraId="4085DCA8" w14:textId="6A6EE861" w:rsidR="009E5D04" w:rsidRDefault="009E5D04" w:rsidP="009E5D04"/>
    <w:p w14:paraId="40A09BC5" w14:textId="77777777" w:rsidR="009E5D04" w:rsidRDefault="009E5D04" w:rsidP="009E5D04"/>
    <w:p w14:paraId="6C84B6CC" w14:textId="77777777" w:rsidR="009E5D04" w:rsidRDefault="009E5D04" w:rsidP="009E5D04"/>
    <w:p w14:paraId="3A658EF8" w14:textId="77777777" w:rsidR="009E5D04" w:rsidRPr="0044538C" w:rsidRDefault="009E5D04" w:rsidP="009E5D04">
      <w:pPr>
        <w:pStyle w:val="Ttulo1"/>
        <w:jc w:val="center"/>
        <w:rPr>
          <w:rFonts w:asciiTheme="minorHAnsi" w:hAnsiTheme="minorHAnsi" w:cstheme="minorHAnsi"/>
          <w:b/>
          <w:bCs/>
          <w:noProof/>
          <w:color w:val="auto"/>
        </w:rPr>
      </w:pPr>
      <w:bookmarkStart w:id="1" w:name="_Toc93658759"/>
      <w:r w:rsidRPr="0044538C">
        <w:rPr>
          <w:rFonts w:asciiTheme="minorHAnsi" w:hAnsiTheme="minorHAnsi" w:cstheme="minorHAnsi"/>
          <w:b/>
          <w:bCs/>
          <w:noProof/>
          <w:color w:val="auto"/>
        </w:rPr>
        <w:t>Ingresos Ordinarios</w:t>
      </w:r>
      <w:bookmarkEnd w:id="1"/>
    </w:p>
    <w:p w14:paraId="652A986F" w14:textId="77777777" w:rsidR="009E5D04" w:rsidRPr="000B0F89" w:rsidRDefault="009E5D04" w:rsidP="009E5D04">
      <w:pPr>
        <w:rPr>
          <w:rFonts w:ascii="Montserrat" w:hAnsi="Montserrat" w:cstheme="minorHAnsi"/>
          <w:noProof/>
        </w:rPr>
      </w:pPr>
      <w:r w:rsidRPr="000B0F89">
        <w:rPr>
          <w:rFonts w:ascii="Montserrat" w:hAnsi="Montserrat" w:cstheme="minorHAnsi"/>
          <w:noProof/>
        </w:rPr>
        <w:t>A continuación se enlistan los ingresos ordinarios del Municipio de Veracruz del Ejercicio Fiscal 2022, permitiendo observar de donde provienen los recursos.</w:t>
      </w:r>
    </w:p>
    <w:p w14:paraId="2E26BA16" w14:textId="77777777" w:rsidR="009E5D04" w:rsidRDefault="009E5D04" w:rsidP="009E5D04">
      <w:pPr>
        <w:jc w:val="center"/>
        <w:rPr>
          <w:rFonts w:cstheme="minorHAnsi"/>
          <w:noProof/>
        </w:rPr>
      </w:pPr>
      <w:r>
        <w:rPr>
          <w:rFonts w:cstheme="minorHAnsi"/>
          <w:noProof/>
        </w:rPr>
        <w:t>Tabla 1.1 Ingresos Ordinarios</w:t>
      </w:r>
    </w:p>
    <w:tbl>
      <w:tblPr>
        <w:tblStyle w:val="Tablaconcuadrcula"/>
        <w:tblW w:w="0" w:type="auto"/>
        <w:tblInd w:w="1129" w:type="dxa"/>
        <w:tblLook w:val="04A0" w:firstRow="1" w:lastRow="0" w:firstColumn="1" w:lastColumn="0" w:noHBand="0" w:noVBand="1"/>
      </w:tblPr>
      <w:tblGrid>
        <w:gridCol w:w="4308"/>
        <w:gridCol w:w="2227"/>
      </w:tblGrid>
      <w:tr w:rsidR="009E5D04" w14:paraId="74DA5070" w14:textId="77777777" w:rsidTr="00A70ADE">
        <w:trPr>
          <w:trHeight w:val="325"/>
        </w:trPr>
        <w:tc>
          <w:tcPr>
            <w:tcW w:w="4308" w:type="dxa"/>
          </w:tcPr>
          <w:p w14:paraId="1EBD96B7" w14:textId="77777777" w:rsidR="009E5D04" w:rsidRPr="00FD08EF" w:rsidRDefault="009E5D04" w:rsidP="00A70ADE">
            <w:pPr>
              <w:jc w:val="center"/>
              <w:rPr>
                <w:b/>
                <w:bCs/>
                <w:noProof/>
                <w:lang w:eastAsia="es-MX"/>
              </w:rPr>
            </w:pPr>
            <w:r w:rsidRPr="00FD08EF">
              <w:rPr>
                <w:b/>
                <w:bCs/>
                <w:noProof/>
                <w:lang w:eastAsia="es-MX"/>
              </w:rPr>
              <w:t>CONCEPTO</w:t>
            </w:r>
          </w:p>
        </w:tc>
        <w:tc>
          <w:tcPr>
            <w:tcW w:w="2227" w:type="dxa"/>
          </w:tcPr>
          <w:p w14:paraId="6A4BB136" w14:textId="77777777" w:rsidR="009E5D04" w:rsidRPr="00FD08EF" w:rsidRDefault="009E5D04" w:rsidP="00A70ADE">
            <w:pPr>
              <w:jc w:val="center"/>
              <w:rPr>
                <w:b/>
                <w:bCs/>
                <w:noProof/>
                <w:lang w:eastAsia="es-MX"/>
              </w:rPr>
            </w:pPr>
            <w:r w:rsidRPr="00FD08EF">
              <w:rPr>
                <w:b/>
                <w:bCs/>
                <w:noProof/>
                <w:lang w:eastAsia="es-MX"/>
              </w:rPr>
              <w:t>IMPORTE</w:t>
            </w:r>
          </w:p>
        </w:tc>
      </w:tr>
      <w:tr w:rsidR="009E5D04" w14:paraId="2D3BCC5E" w14:textId="77777777" w:rsidTr="00A70ADE">
        <w:trPr>
          <w:trHeight w:val="315"/>
        </w:trPr>
        <w:tc>
          <w:tcPr>
            <w:tcW w:w="4308" w:type="dxa"/>
          </w:tcPr>
          <w:p w14:paraId="764CC122" w14:textId="77777777" w:rsidR="009E5D04" w:rsidRPr="000B0F89" w:rsidRDefault="009E5D04" w:rsidP="00A70ADE">
            <w:pPr>
              <w:rPr>
                <w:rFonts w:ascii="Montserrat" w:hAnsi="Montserrat"/>
                <w:noProof/>
                <w:sz w:val="18"/>
                <w:szCs w:val="18"/>
                <w:lang w:eastAsia="es-MX"/>
              </w:rPr>
            </w:pPr>
            <w:r w:rsidRPr="000B0F89">
              <w:rPr>
                <w:rFonts w:ascii="Montserrat" w:hAnsi="Montserrat"/>
                <w:noProof/>
                <w:sz w:val="18"/>
                <w:szCs w:val="18"/>
                <w:lang w:eastAsia="es-MX"/>
              </w:rPr>
              <w:t>Impuestos</w:t>
            </w:r>
          </w:p>
        </w:tc>
        <w:tc>
          <w:tcPr>
            <w:tcW w:w="2227" w:type="dxa"/>
          </w:tcPr>
          <w:p w14:paraId="799A3DA5" w14:textId="77777777" w:rsidR="009E5D04" w:rsidRDefault="009E5D04" w:rsidP="00A70ADE">
            <w:pPr>
              <w:jc w:val="center"/>
              <w:rPr>
                <w:noProof/>
                <w:lang w:eastAsia="es-MX"/>
              </w:rPr>
            </w:pPr>
            <w:r>
              <w:rPr>
                <w:noProof/>
                <w:lang w:eastAsia="es-MX"/>
              </w:rPr>
              <w:t>337,663,781.88</w:t>
            </w:r>
          </w:p>
        </w:tc>
      </w:tr>
      <w:tr w:rsidR="009E5D04" w14:paraId="78F3BF92" w14:textId="77777777" w:rsidTr="00A70ADE">
        <w:trPr>
          <w:trHeight w:val="325"/>
        </w:trPr>
        <w:tc>
          <w:tcPr>
            <w:tcW w:w="4308" w:type="dxa"/>
          </w:tcPr>
          <w:p w14:paraId="6A1BFB80" w14:textId="77777777" w:rsidR="009E5D04" w:rsidRPr="000B0F89" w:rsidRDefault="009E5D04" w:rsidP="00A70ADE">
            <w:pPr>
              <w:rPr>
                <w:rFonts w:ascii="Montserrat" w:hAnsi="Montserrat"/>
                <w:noProof/>
                <w:sz w:val="18"/>
                <w:szCs w:val="18"/>
                <w:lang w:eastAsia="es-MX"/>
              </w:rPr>
            </w:pPr>
            <w:r w:rsidRPr="000B0F89">
              <w:rPr>
                <w:rFonts w:ascii="Montserrat" w:hAnsi="Montserrat"/>
                <w:noProof/>
                <w:sz w:val="18"/>
                <w:szCs w:val="18"/>
                <w:lang w:eastAsia="es-MX"/>
              </w:rPr>
              <w:t>Contribuciones de Mejoras</w:t>
            </w:r>
          </w:p>
        </w:tc>
        <w:tc>
          <w:tcPr>
            <w:tcW w:w="2227" w:type="dxa"/>
          </w:tcPr>
          <w:p w14:paraId="4E8C5708" w14:textId="77777777" w:rsidR="009E5D04" w:rsidRDefault="009E5D04" w:rsidP="00A70ADE">
            <w:pPr>
              <w:jc w:val="center"/>
              <w:rPr>
                <w:noProof/>
                <w:lang w:eastAsia="es-MX"/>
              </w:rPr>
            </w:pPr>
            <w:r>
              <w:rPr>
                <w:noProof/>
                <w:lang w:eastAsia="es-MX"/>
              </w:rPr>
              <w:t>0.00</w:t>
            </w:r>
          </w:p>
        </w:tc>
      </w:tr>
      <w:tr w:rsidR="009E5D04" w14:paraId="5D355ACF" w14:textId="77777777" w:rsidTr="00A70ADE">
        <w:trPr>
          <w:trHeight w:val="325"/>
        </w:trPr>
        <w:tc>
          <w:tcPr>
            <w:tcW w:w="4308" w:type="dxa"/>
          </w:tcPr>
          <w:p w14:paraId="3A0932EF" w14:textId="77777777" w:rsidR="009E5D04" w:rsidRPr="000B0F89" w:rsidRDefault="009E5D04" w:rsidP="00A70ADE">
            <w:pPr>
              <w:rPr>
                <w:rFonts w:ascii="Montserrat" w:hAnsi="Montserrat"/>
                <w:noProof/>
                <w:sz w:val="18"/>
                <w:szCs w:val="18"/>
                <w:lang w:eastAsia="es-MX"/>
              </w:rPr>
            </w:pPr>
            <w:r w:rsidRPr="000B0F89">
              <w:rPr>
                <w:rFonts w:ascii="Montserrat" w:hAnsi="Montserrat"/>
                <w:noProof/>
                <w:sz w:val="18"/>
                <w:szCs w:val="18"/>
                <w:lang w:eastAsia="es-MX"/>
              </w:rPr>
              <w:t>Derechos</w:t>
            </w:r>
          </w:p>
        </w:tc>
        <w:tc>
          <w:tcPr>
            <w:tcW w:w="2227" w:type="dxa"/>
          </w:tcPr>
          <w:p w14:paraId="0DF3CE13" w14:textId="77777777" w:rsidR="009E5D04" w:rsidRDefault="009E5D04" w:rsidP="00A70ADE">
            <w:pPr>
              <w:jc w:val="center"/>
              <w:rPr>
                <w:noProof/>
                <w:lang w:eastAsia="es-MX"/>
              </w:rPr>
            </w:pPr>
            <w:r>
              <w:rPr>
                <w:noProof/>
                <w:lang w:eastAsia="es-MX"/>
              </w:rPr>
              <w:t>111,155,388.98</w:t>
            </w:r>
          </w:p>
        </w:tc>
      </w:tr>
      <w:tr w:rsidR="009E5D04" w14:paraId="31EB4B04" w14:textId="77777777" w:rsidTr="00A70ADE">
        <w:trPr>
          <w:trHeight w:val="315"/>
        </w:trPr>
        <w:tc>
          <w:tcPr>
            <w:tcW w:w="4308" w:type="dxa"/>
          </w:tcPr>
          <w:p w14:paraId="62E9A1F8" w14:textId="77777777" w:rsidR="009E5D04" w:rsidRPr="000B0F89" w:rsidRDefault="009E5D04" w:rsidP="00A70ADE">
            <w:pPr>
              <w:rPr>
                <w:rFonts w:ascii="Montserrat" w:hAnsi="Montserrat"/>
                <w:noProof/>
                <w:sz w:val="18"/>
                <w:szCs w:val="18"/>
                <w:lang w:eastAsia="es-MX"/>
              </w:rPr>
            </w:pPr>
            <w:r w:rsidRPr="000B0F89">
              <w:rPr>
                <w:rFonts w:ascii="Montserrat" w:hAnsi="Montserrat"/>
                <w:noProof/>
                <w:sz w:val="18"/>
                <w:szCs w:val="18"/>
                <w:lang w:eastAsia="es-MX"/>
              </w:rPr>
              <w:t>Productos</w:t>
            </w:r>
          </w:p>
        </w:tc>
        <w:tc>
          <w:tcPr>
            <w:tcW w:w="2227" w:type="dxa"/>
          </w:tcPr>
          <w:p w14:paraId="37F7A114" w14:textId="77777777" w:rsidR="009E5D04" w:rsidRDefault="009E5D04" w:rsidP="00A70ADE">
            <w:pPr>
              <w:jc w:val="center"/>
              <w:rPr>
                <w:noProof/>
                <w:lang w:eastAsia="es-MX"/>
              </w:rPr>
            </w:pPr>
            <w:r>
              <w:rPr>
                <w:noProof/>
                <w:lang w:eastAsia="es-MX"/>
              </w:rPr>
              <w:t>18,340,858.51</w:t>
            </w:r>
          </w:p>
        </w:tc>
      </w:tr>
      <w:tr w:rsidR="009E5D04" w14:paraId="7F2DA41D" w14:textId="77777777" w:rsidTr="00A70ADE">
        <w:trPr>
          <w:trHeight w:val="325"/>
        </w:trPr>
        <w:tc>
          <w:tcPr>
            <w:tcW w:w="4308" w:type="dxa"/>
          </w:tcPr>
          <w:p w14:paraId="2AA9AE9F" w14:textId="77777777" w:rsidR="009E5D04" w:rsidRPr="000B0F89" w:rsidRDefault="009E5D04" w:rsidP="00A70ADE">
            <w:pPr>
              <w:rPr>
                <w:rFonts w:ascii="Montserrat" w:hAnsi="Montserrat"/>
                <w:noProof/>
                <w:sz w:val="18"/>
                <w:szCs w:val="18"/>
                <w:lang w:eastAsia="es-MX"/>
              </w:rPr>
            </w:pPr>
            <w:r w:rsidRPr="000B0F89">
              <w:rPr>
                <w:rFonts w:ascii="Montserrat" w:hAnsi="Montserrat"/>
                <w:noProof/>
                <w:sz w:val="18"/>
                <w:szCs w:val="18"/>
                <w:lang w:eastAsia="es-MX"/>
              </w:rPr>
              <w:t>Aprovechamientos</w:t>
            </w:r>
          </w:p>
        </w:tc>
        <w:tc>
          <w:tcPr>
            <w:tcW w:w="2227" w:type="dxa"/>
          </w:tcPr>
          <w:p w14:paraId="4A9CDF41" w14:textId="77777777" w:rsidR="009E5D04" w:rsidRDefault="009E5D04" w:rsidP="00A70ADE">
            <w:pPr>
              <w:jc w:val="center"/>
              <w:rPr>
                <w:noProof/>
                <w:lang w:eastAsia="es-MX"/>
              </w:rPr>
            </w:pPr>
            <w:r>
              <w:rPr>
                <w:noProof/>
                <w:lang w:eastAsia="es-MX"/>
              </w:rPr>
              <w:t>33,508,903.92</w:t>
            </w:r>
          </w:p>
        </w:tc>
      </w:tr>
      <w:tr w:rsidR="009E5D04" w14:paraId="59CF29E4" w14:textId="77777777" w:rsidTr="00A70ADE">
        <w:trPr>
          <w:trHeight w:val="315"/>
        </w:trPr>
        <w:tc>
          <w:tcPr>
            <w:tcW w:w="4308" w:type="dxa"/>
          </w:tcPr>
          <w:p w14:paraId="14FDF522" w14:textId="77777777" w:rsidR="009E5D04" w:rsidRPr="000B0F89" w:rsidRDefault="009E5D04" w:rsidP="00A70ADE">
            <w:pPr>
              <w:rPr>
                <w:rFonts w:ascii="Montserrat" w:hAnsi="Montserrat"/>
                <w:noProof/>
                <w:sz w:val="18"/>
                <w:szCs w:val="18"/>
                <w:lang w:eastAsia="es-MX"/>
              </w:rPr>
            </w:pPr>
            <w:r w:rsidRPr="000B0F89">
              <w:rPr>
                <w:rFonts w:ascii="Montserrat" w:hAnsi="Montserrat"/>
                <w:noProof/>
                <w:sz w:val="18"/>
                <w:szCs w:val="18"/>
                <w:lang w:eastAsia="es-MX"/>
              </w:rPr>
              <w:t>Ingresos por Ventas de Bienes y Servicios</w:t>
            </w:r>
          </w:p>
        </w:tc>
        <w:tc>
          <w:tcPr>
            <w:tcW w:w="2227" w:type="dxa"/>
          </w:tcPr>
          <w:p w14:paraId="6DB1D1EC" w14:textId="77777777" w:rsidR="009E5D04" w:rsidRDefault="009E5D04" w:rsidP="00A70ADE">
            <w:pPr>
              <w:jc w:val="center"/>
              <w:rPr>
                <w:noProof/>
                <w:lang w:eastAsia="es-MX"/>
              </w:rPr>
            </w:pPr>
            <w:r>
              <w:rPr>
                <w:noProof/>
                <w:lang w:eastAsia="es-MX"/>
              </w:rPr>
              <w:t>0.00</w:t>
            </w:r>
          </w:p>
        </w:tc>
      </w:tr>
      <w:tr w:rsidR="009E5D04" w14:paraId="3BABDCCD" w14:textId="77777777" w:rsidTr="00A70ADE">
        <w:trPr>
          <w:trHeight w:val="315"/>
        </w:trPr>
        <w:tc>
          <w:tcPr>
            <w:tcW w:w="4308" w:type="dxa"/>
          </w:tcPr>
          <w:p w14:paraId="7B87040A" w14:textId="77777777" w:rsidR="009E5D04" w:rsidRPr="000B0F89" w:rsidRDefault="009E5D04" w:rsidP="00A70ADE">
            <w:pPr>
              <w:rPr>
                <w:rFonts w:ascii="Montserrat" w:hAnsi="Montserrat"/>
                <w:noProof/>
                <w:sz w:val="18"/>
                <w:szCs w:val="18"/>
                <w:lang w:eastAsia="es-MX"/>
              </w:rPr>
            </w:pPr>
            <w:r w:rsidRPr="000B0F89">
              <w:rPr>
                <w:rFonts w:ascii="Montserrat" w:hAnsi="Montserrat"/>
                <w:noProof/>
                <w:sz w:val="18"/>
                <w:szCs w:val="18"/>
                <w:lang w:eastAsia="es-MX"/>
              </w:rPr>
              <w:t>Participaciones Y Aportaciones</w:t>
            </w:r>
          </w:p>
        </w:tc>
        <w:tc>
          <w:tcPr>
            <w:tcW w:w="2227" w:type="dxa"/>
          </w:tcPr>
          <w:p w14:paraId="05B2E946" w14:textId="77777777" w:rsidR="009E5D04" w:rsidRDefault="009E5D04" w:rsidP="00A70ADE">
            <w:pPr>
              <w:jc w:val="center"/>
              <w:rPr>
                <w:noProof/>
                <w:lang w:eastAsia="es-MX"/>
              </w:rPr>
            </w:pPr>
            <w:r>
              <w:rPr>
                <w:noProof/>
                <w:lang w:eastAsia="es-MX"/>
              </w:rPr>
              <w:t>1,705,757,528.41</w:t>
            </w:r>
          </w:p>
        </w:tc>
      </w:tr>
      <w:tr w:rsidR="009E5D04" w14:paraId="1D4A7BCA" w14:textId="77777777" w:rsidTr="00A70ADE">
        <w:trPr>
          <w:trHeight w:val="315"/>
        </w:trPr>
        <w:tc>
          <w:tcPr>
            <w:tcW w:w="4308" w:type="dxa"/>
          </w:tcPr>
          <w:p w14:paraId="4B426B0E" w14:textId="77777777" w:rsidR="009E5D04" w:rsidRPr="000B0F89" w:rsidRDefault="009E5D04" w:rsidP="00A70ADE">
            <w:pPr>
              <w:rPr>
                <w:rFonts w:ascii="Montserrat" w:hAnsi="Montserrat"/>
                <w:noProof/>
                <w:sz w:val="18"/>
                <w:szCs w:val="18"/>
                <w:lang w:eastAsia="es-MX"/>
              </w:rPr>
            </w:pPr>
            <w:r w:rsidRPr="000B0F89">
              <w:rPr>
                <w:rFonts w:ascii="Montserrat" w:hAnsi="Montserrat"/>
                <w:noProof/>
                <w:sz w:val="18"/>
                <w:szCs w:val="18"/>
                <w:lang w:eastAsia="es-MX"/>
              </w:rPr>
              <w:t>Transferencias, Asignaciones, Subsidios y Otras Ayudas</w:t>
            </w:r>
          </w:p>
        </w:tc>
        <w:tc>
          <w:tcPr>
            <w:tcW w:w="2227" w:type="dxa"/>
          </w:tcPr>
          <w:p w14:paraId="4E11D5F8" w14:textId="77777777" w:rsidR="009E5D04" w:rsidRDefault="009E5D04" w:rsidP="00A70ADE">
            <w:pPr>
              <w:jc w:val="center"/>
              <w:rPr>
                <w:noProof/>
                <w:lang w:eastAsia="es-MX"/>
              </w:rPr>
            </w:pPr>
            <w:r>
              <w:rPr>
                <w:noProof/>
                <w:lang w:eastAsia="es-MX"/>
              </w:rPr>
              <w:t>0.00</w:t>
            </w:r>
          </w:p>
        </w:tc>
      </w:tr>
      <w:tr w:rsidR="009E5D04" w14:paraId="5A647A1C" w14:textId="77777777" w:rsidTr="00A70ADE">
        <w:trPr>
          <w:trHeight w:val="315"/>
        </w:trPr>
        <w:tc>
          <w:tcPr>
            <w:tcW w:w="4308" w:type="dxa"/>
          </w:tcPr>
          <w:p w14:paraId="4D7BAF0D" w14:textId="77777777" w:rsidR="009E5D04" w:rsidRPr="000B0F89" w:rsidRDefault="009E5D04" w:rsidP="00A70ADE">
            <w:pPr>
              <w:rPr>
                <w:rFonts w:ascii="Montserrat" w:hAnsi="Montserrat"/>
                <w:noProof/>
                <w:sz w:val="18"/>
                <w:szCs w:val="18"/>
                <w:lang w:eastAsia="es-MX"/>
              </w:rPr>
            </w:pPr>
            <w:r w:rsidRPr="000B0F89">
              <w:rPr>
                <w:rFonts w:ascii="Montserrat" w:hAnsi="Montserrat"/>
                <w:noProof/>
                <w:sz w:val="18"/>
                <w:szCs w:val="18"/>
                <w:lang w:eastAsia="es-MX"/>
              </w:rPr>
              <w:t>Ingresos Derivados de Financiamiento</w:t>
            </w:r>
          </w:p>
        </w:tc>
        <w:tc>
          <w:tcPr>
            <w:tcW w:w="2227" w:type="dxa"/>
          </w:tcPr>
          <w:p w14:paraId="1CF7682E" w14:textId="77777777" w:rsidR="009E5D04" w:rsidRDefault="009E5D04" w:rsidP="00A70ADE">
            <w:pPr>
              <w:jc w:val="center"/>
              <w:rPr>
                <w:noProof/>
                <w:lang w:eastAsia="es-MX"/>
              </w:rPr>
            </w:pPr>
            <w:r>
              <w:rPr>
                <w:noProof/>
                <w:lang w:eastAsia="es-MX"/>
              </w:rPr>
              <w:t>0.00</w:t>
            </w:r>
          </w:p>
        </w:tc>
      </w:tr>
      <w:tr w:rsidR="009E5D04" w14:paraId="01FD02B3" w14:textId="77777777" w:rsidTr="00A70ADE">
        <w:trPr>
          <w:trHeight w:val="315"/>
        </w:trPr>
        <w:tc>
          <w:tcPr>
            <w:tcW w:w="4308" w:type="dxa"/>
          </w:tcPr>
          <w:p w14:paraId="5BAD765C" w14:textId="77777777" w:rsidR="009E5D04" w:rsidRPr="000B0F89" w:rsidRDefault="009E5D04" w:rsidP="00A70ADE">
            <w:pPr>
              <w:rPr>
                <w:rFonts w:ascii="Montserrat" w:hAnsi="Montserrat"/>
                <w:b/>
                <w:bCs/>
                <w:noProof/>
                <w:sz w:val="18"/>
                <w:szCs w:val="18"/>
                <w:lang w:eastAsia="es-MX"/>
              </w:rPr>
            </w:pPr>
            <w:r w:rsidRPr="000B0F89">
              <w:rPr>
                <w:rFonts w:ascii="Montserrat" w:hAnsi="Montserrat"/>
                <w:b/>
                <w:bCs/>
                <w:noProof/>
                <w:sz w:val="18"/>
                <w:szCs w:val="18"/>
                <w:lang w:eastAsia="es-MX"/>
              </w:rPr>
              <w:t>Total de Ingresos Ordinarios</w:t>
            </w:r>
          </w:p>
        </w:tc>
        <w:tc>
          <w:tcPr>
            <w:tcW w:w="2227" w:type="dxa"/>
          </w:tcPr>
          <w:p w14:paraId="28A2A0BC" w14:textId="77777777" w:rsidR="009E5D04" w:rsidRDefault="009E5D04" w:rsidP="00A70ADE">
            <w:pPr>
              <w:jc w:val="center"/>
              <w:rPr>
                <w:noProof/>
                <w:lang w:eastAsia="es-MX"/>
              </w:rPr>
            </w:pPr>
            <w:r>
              <w:rPr>
                <w:noProof/>
                <w:lang w:eastAsia="es-MX"/>
              </w:rPr>
              <w:t>2,206,426,461.70</w:t>
            </w:r>
          </w:p>
        </w:tc>
      </w:tr>
    </w:tbl>
    <w:p w14:paraId="625D3B8E" w14:textId="77777777" w:rsidR="009E5D04" w:rsidRDefault="009E5D04" w:rsidP="009E5D04">
      <w:pPr>
        <w:jc w:val="center"/>
        <w:rPr>
          <w:noProof/>
          <w:lang w:eastAsia="es-MX"/>
        </w:rPr>
      </w:pPr>
    </w:p>
    <w:p w14:paraId="1579BD04" w14:textId="7A54FB18" w:rsidR="00F2563C" w:rsidRDefault="009E5D04" w:rsidP="009E5D04">
      <w:pPr>
        <w:rPr>
          <w:rFonts w:cstheme="minorHAnsi"/>
          <w:noProof/>
        </w:rPr>
      </w:pPr>
      <w:r w:rsidRPr="008E58BD">
        <w:rPr>
          <w:rFonts w:ascii="Montserrat" w:hAnsi="Montserrat" w:cstheme="minorHAnsi"/>
          <w:noProof/>
        </w:rPr>
        <w:t>En el Gráfico 1.1. se observa la proporción que tiene cada uno de los conceptos respecto al total de los ingresos</w:t>
      </w:r>
      <w:r>
        <w:rPr>
          <w:rFonts w:cstheme="minorHAnsi"/>
          <w:noProof/>
        </w:rPr>
        <w:t>.</w:t>
      </w:r>
    </w:p>
    <w:p w14:paraId="549E2565" w14:textId="4B32DDCB" w:rsidR="00EB124C" w:rsidRDefault="00EB124C" w:rsidP="009E5D04">
      <w:pPr>
        <w:rPr>
          <w:rFonts w:cstheme="minorHAnsi"/>
          <w:noProof/>
        </w:rPr>
      </w:pPr>
    </w:p>
    <w:p w14:paraId="7973957A" w14:textId="623A5644" w:rsidR="00F2563C" w:rsidRDefault="00F2563C" w:rsidP="009E5D04">
      <w:pPr>
        <w:rPr>
          <w:rFonts w:cstheme="minorHAnsi"/>
          <w:noProof/>
        </w:rPr>
      </w:pPr>
    </w:p>
    <w:p w14:paraId="730C4CBC" w14:textId="39E8C6ED" w:rsidR="00F2563C" w:rsidRDefault="00F2563C" w:rsidP="009E5D04">
      <w:pPr>
        <w:rPr>
          <w:rFonts w:cstheme="minorHAnsi"/>
          <w:noProof/>
        </w:rPr>
      </w:pPr>
    </w:p>
    <w:p w14:paraId="32244B0A" w14:textId="355F896A" w:rsidR="00F2563C" w:rsidRDefault="00F2563C" w:rsidP="009E5D04">
      <w:pPr>
        <w:rPr>
          <w:rFonts w:cstheme="minorHAnsi"/>
          <w:noProof/>
        </w:rPr>
      </w:pPr>
    </w:p>
    <w:p w14:paraId="2D2765A0" w14:textId="5B7274DA" w:rsidR="00F2563C" w:rsidRDefault="00F2563C" w:rsidP="009E5D04">
      <w:pPr>
        <w:rPr>
          <w:rFonts w:cstheme="minorHAnsi"/>
          <w:noProof/>
        </w:rPr>
      </w:pPr>
    </w:p>
    <w:p w14:paraId="50F9C535" w14:textId="190F5F51" w:rsidR="00F2563C" w:rsidRDefault="00F2563C" w:rsidP="009E5D04">
      <w:pPr>
        <w:rPr>
          <w:rFonts w:cstheme="minorHAnsi"/>
          <w:noProof/>
        </w:rPr>
      </w:pPr>
    </w:p>
    <w:p w14:paraId="7DC870D3" w14:textId="0D9D5D05" w:rsidR="00F2563C" w:rsidRDefault="00F2563C" w:rsidP="009E5D04">
      <w:pPr>
        <w:rPr>
          <w:rFonts w:cstheme="minorHAnsi"/>
          <w:noProof/>
        </w:rPr>
      </w:pPr>
    </w:p>
    <w:p w14:paraId="690640C9" w14:textId="2FF05329" w:rsidR="00F2563C" w:rsidRDefault="00F2563C" w:rsidP="009E5D04">
      <w:pPr>
        <w:rPr>
          <w:rFonts w:cstheme="minorHAnsi"/>
          <w:noProof/>
        </w:rPr>
      </w:pPr>
    </w:p>
    <w:p w14:paraId="31B31434" w14:textId="3E1ACD3B" w:rsidR="00F2563C" w:rsidRDefault="00F2563C" w:rsidP="009E5D04">
      <w:pPr>
        <w:rPr>
          <w:rFonts w:cstheme="minorHAnsi"/>
          <w:noProof/>
        </w:rPr>
      </w:pPr>
    </w:p>
    <w:p w14:paraId="25402F12" w14:textId="2A5A88D4" w:rsidR="00F2563C" w:rsidRDefault="00F2563C" w:rsidP="009E5D04">
      <w:pPr>
        <w:rPr>
          <w:rFonts w:cstheme="minorHAnsi"/>
          <w:noProof/>
        </w:rPr>
      </w:pPr>
    </w:p>
    <w:p w14:paraId="6E3FE4D6" w14:textId="243ACBF2" w:rsidR="00F2563C" w:rsidRDefault="00F2563C" w:rsidP="009E5D04">
      <w:pPr>
        <w:rPr>
          <w:rFonts w:cstheme="minorHAnsi"/>
          <w:noProof/>
        </w:rPr>
      </w:pPr>
    </w:p>
    <w:p w14:paraId="7EAED375" w14:textId="13F339D3" w:rsidR="00F2563C" w:rsidRDefault="00F2563C" w:rsidP="009E5D04">
      <w:pPr>
        <w:rPr>
          <w:rFonts w:cstheme="minorHAnsi"/>
          <w:noProof/>
        </w:rPr>
      </w:pPr>
    </w:p>
    <w:p w14:paraId="74FE131D" w14:textId="523039F8" w:rsidR="00F2563C" w:rsidRDefault="00F2563C" w:rsidP="009E5D04">
      <w:pPr>
        <w:rPr>
          <w:rFonts w:cstheme="minorHAnsi"/>
          <w:noProof/>
        </w:rPr>
      </w:pPr>
    </w:p>
    <w:p w14:paraId="1F2CB171" w14:textId="10A0076F" w:rsidR="00F2563C" w:rsidRDefault="00F2563C" w:rsidP="009E5D04">
      <w:pPr>
        <w:rPr>
          <w:rFonts w:cstheme="minorHAnsi"/>
          <w:noProof/>
        </w:rPr>
      </w:pPr>
    </w:p>
    <w:p w14:paraId="6649D675" w14:textId="39B53BFE" w:rsidR="00F2563C" w:rsidRDefault="00F2563C" w:rsidP="009E5D04">
      <w:pPr>
        <w:rPr>
          <w:rFonts w:cstheme="minorHAnsi"/>
          <w:noProof/>
        </w:rPr>
      </w:pPr>
    </w:p>
    <w:p w14:paraId="78CB51EB" w14:textId="2B128BA0" w:rsidR="00F2563C" w:rsidRDefault="00F2563C" w:rsidP="009E5D04">
      <w:pPr>
        <w:rPr>
          <w:rFonts w:cstheme="minorHAnsi"/>
          <w:noProof/>
        </w:rPr>
      </w:pPr>
    </w:p>
    <w:p w14:paraId="0183384B" w14:textId="22134D72" w:rsidR="00F2563C" w:rsidRDefault="00F2563C" w:rsidP="009E5D04">
      <w:pPr>
        <w:rPr>
          <w:rFonts w:cstheme="minorHAnsi"/>
          <w:noProof/>
        </w:rPr>
      </w:pPr>
    </w:p>
    <w:p w14:paraId="598ECABB" w14:textId="560455BD" w:rsidR="00F2563C" w:rsidRDefault="00F2563C" w:rsidP="009E5D04">
      <w:pPr>
        <w:rPr>
          <w:rFonts w:cstheme="minorHAnsi"/>
          <w:noProof/>
        </w:rPr>
      </w:pPr>
    </w:p>
    <w:p w14:paraId="7F5A2818" w14:textId="40C12B43" w:rsidR="00F2563C" w:rsidRDefault="00F2563C" w:rsidP="009E5D04">
      <w:pPr>
        <w:rPr>
          <w:rFonts w:cstheme="minorHAnsi"/>
          <w:noProof/>
        </w:rPr>
      </w:pPr>
    </w:p>
    <w:p w14:paraId="4DA57DA2" w14:textId="60D196F4" w:rsidR="00F2563C" w:rsidRDefault="00F2563C" w:rsidP="009E5D04">
      <w:pPr>
        <w:rPr>
          <w:rFonts w:cstheme="minorHAnsi"/>
          <w:noProof/>
        </w:rPr>
      </w:pPr>
    </w:p>
    <w:p w14:paraId="6398E615" w14:textId="77777777" w:rsidR="00F2563C" w:rsidRDefault="00F2563C" w:rsidP="009E5D04">
      <w:pPr>
        <w:rPr>
          <w:rFonts w:cstheme="minorHAnsi"/>
          <w:noProof/>
        </w:rPr>
      </w:pPr>
    </w:p>
    <w:p w14:paraId="20C33961" w14:textId="77777777" w:rsidR="009E5D04" w:rsidRPr="008E58BD" w:rsidRDefault="009E5D04" w:rsidP="009E5D04">
      <w:pPr>
        <w:jc w:val="center"/>
        <w:rPr>
          <w:rFonts w:ascii="Montserrat" w:hAnsi="Montserrat" w:cstheme="minorHAnsi"/>
          <w:noProof/>
        </w:rPr>
      </w:pPr>
      <w:r w:rsidRPr="008E58BD">
        <w:rPr>
          <w:rFonts w:ascii="Montserrat" w:hAnsi="Montserrat" w:cstheme="minorHAnsi"/>
          <w:noProof/>
        </w:rPr>
        <w:t>Gráfico 1.1. Ingres Ordinarios</w:t>
      </w:r>
    </w:p>
    <w:p w14:paraId="7C7D1108" w14:textId="7BBF8C7E" w:rsidR="009E5D04" w:rsidRDefault="009E5D04" w:rsidP="009E5D04">
      <w:pPr>
        <w:rPr>
          <w:noProof/>
        </w:rPr>
      </w:pPr>
      <w:r>
        <w:rPr>
          <w:noProof/>
        </w:rPr>
        <w:t xml:space="preserve">                       </w:t>
      </w:r>
      <w:r>
        <w:rPr>
          <w:noProof/>
        </w:rPr>
        <w:drawing>
          <wp:inline distT="0" distB="0" distL="0" distR="0" wp14:anchorId="207B27AF" wp14:editId="172D9827">
            <wp:extent cx="4847253" cy="3438097"/>
            <wp:effectExtent l="0" t="0" r="10795" b="10160"/>
            <wp:docPr id="16" name="Gráfico 16">
              <a:extLst xmlns:a="http://schemas.openxmlformats.org/drawingml/2006/main">
                <a:ext uri="{FF2B5EF4-FFF2-40B4-BE49-F238E27FC236}">
                  <a16:creationId xmlns:a16="http://schemas.microsoft.com/office/drawing/2014/main" id="{6875E14A-5EF9-43ED-AB23-24FC8C93AF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E7DA7F1" w14:textId="77777777" w:rsidR="00F2563C" w:rsidRDefault="00F2563C" w:rsidP="009E5D04">
      <w:pPr>
        <w:rPr>
          <w:noProof/>
        </w:rPr>
      </w:pPr>
    </w:p>
    <w:p w14:paraId="65035518" w14:textId="77777777" w:rsidR="009E5D04" w:rsidRPr="001C4F0B" w:rsidRDefault="009E5D04" w:rsidP="009E5D04">
      <w:pPr>
        <w:rPr>
          <w:rFonts w:ascii="Montserrat" w:hAnsi="Montserrat" w:cstheme="minorHAnsi"/>
          <w:noProof/>
          <w:sz w:val="16"/>
          <w:szCs w:val="16"/>
        </w:rPr>
      </w:pPr>
      <w:r w:rsidRPr="001C4F0B">
        <w:rPr>
          <w:rFonts w:ascii="Montserrat" w:hAnsi="Montserrat" w:cstheme="minorHAnsi"/>
          <w:noProof/>
          <w:sz w:val="16"/>
          <w:szCs w:val="16"/>
        </w:rPr>
        <w:t>Nota: Contribuciones de mejoras; Ingresos por venta de bienes y servicios; Transferencias, asignaciones, subsidios y otras ayudas; e Ingresos derivados de Financiamiento; no aparecen en la gráfica ya que no hay ingresos por estos conceptos</w:t>
      </w:r>
    </w:p>
    <w:p w14:paraId="4BE456DB" w14:textId="78AD67C6" w:rsidR="009E5D04" w:rsidRDefault="009E5D04" w:rsidP="009E5D04">
      <w:pPr>
        <w:rPr>
          <w:rFonts w:cstheme="minorHAnsi"/>
          <w:noProof/>
          <w:sz w:val="18"/>
          <w:szCs w:val="18"/>
        </w:rPr>
      </w:pPr>
    </w:p>
    <w:p w14:paraId="2F730BF8" w14:textId="6B9EF871" w:rsidR="009E5D04" w:rsidRDefault="009E5D04" w:rsidP="009E5D04">
      <w:pPr>
        <w:rPr>
          <w:rFonts w:cstheme="minorHAnsi"/>
          <w:noProof/>
          <w:sz w:val="18"/>
          <w:szCs w:val="18"/>
        </w:rPr>
      </w:pPr>
    </w:p>
    <w:p w14:paraId="4CADEE9A" w14:textId="714AE8F0" w:rsidR="009E5D04" w:rsidRDefault="009E5D04" w:rsidP="009E5D04">
      <w:pPr>
        <w:rPr>
          <w:rFonts w:cstheme="minorHAnsi"/>
          <w:noProof/>
          <w:sz w:val="18"/>
          <w:szCs w:val="18"/>
        </w:rPr>
      </w:pPr>
    </w:p>
    <w:p w14:paraId="61D739D8" w14:textId="528AD370" w:rsidR="009E5D04" w:rsidRDefault="009E5D04" w:rsidP="009E5D04">
      <w:pPr>
        <w:rPr>
          <w:rFonts w:cstheme="minorHAnsi"/>
          <w:noProof/>
          <w:sz w:val="18"/>
          <w:szCs w:val="18"/>
        </w:rPr>
      </w:pPr>
    </w:p>
    <w:p w14:paraId="32DE5A50" w14:textId="4F0150A8" w:rsidR="009E5D04" w:rsidRDefault="009E5D04" w:rsidP="009E5D04">
      <w:pPr>
        <w:rPr>
          <w:rFonts w:cstheme="minorHAnsi"/>
          <w:noProof/>
          <w:sz w:val="18"/>
          <w:szCs w:val="18"/>
        </w:rPr>
      </w:pPr>
    </w:p>
    <w:p w14:paraId="2A1FF325" w14:textId="35A0D797" w:rsidR="009E5D04" w:rsidRDefault="009E5D04" w:rsidP="009E5D04">
      <w:pPr>
        <w:rPr>
          <w:rFonts w:cstheme="minorHAnsi"/>
          <w:noProof/>
          <w:sz w:val="18"/>
          <w:szCs w:val="18"/>
        </w:rPr>
      </w:pPr>
    </w:p>
    <w:p w14:paraId="767B8C40" w14:textId="7CC06FA1" w:rsidR="00F2563C" w:rsidRDefault="00F2563C" w:rsidP="009E5D04">
      <w:pPr>
        <w:rPr>
          <w:rFonts w:cstheme="minorHAnsi"/>
          <w:noProof/>
          <w:sz w:val="18"/>
          <w:szCs w:val="18"/>
        </w:rPr>
      </w:pPr>
    </w:p>
    <w:p w14:paraId="7D876168" w14:textId="4DB0BE9A" w:rsidR="00F2563C" w:rsidRDefault="00F2563C" w:rsidP="009E5D04">
      <w:pPr>
        <w:rPr>
          <w:rFonts w:cstheme="minorHAnsi"/>
          <w:noProof/>
          <w:sz w:val="18"/>
          <w:szCs w:val="18"/>
        </w:rPr>
      </w:pPr>
    </w:p>
    <w:p w14:paraId="108D0279" w14:textId="0CA49E59" w:rsidR="00F2563C" w:rsidRDefault="00F2563C" w:rsidP="009E5D04">
      <w:pPr>
        <w:rPr>
          <w:rFonts w:cstheme="minorHAnsi"/>
          <w:noProof/>
          <w:sz w:val="18"/>
          <w:szCs w:val="18"/>
        </w:rPr>
      </w:pPr>
    </w:p>
    <w:p w14:paraId="225B6D43" w14:textId="287B6E45" w:rsidR="00F2563C" w:rsidRDefault="00F2563C" w:rsidP="009E5D04">
      <w:pPr>
        <w:rPr>
          <w:rFonts w:cstheme="minorHAnsi"/>
          <w:noProof/>
          <w:sz w:val="18"/>
          <w:szCs w:val="18"/>
        </w:rPr>
      </w:pPr>
    </w:p>
    <w:p w14:paraId="2242191F" w14:textId="5CCA7BBF" w:rsidR="00F2563C" w:rsidRDefault="00F2563C" w:rsidP="009E5D04">
      <w:pPr>
        <w:rPr>
          <w:rFonts w:cstheme="minorHAnsi"/>
          <w:noProof/>
          <w:sz w:val="18"/>
          <w:szCs w:val="18"/>
        </w:rPr>
      </w:pPr>
    </w:p>
    <w:p w14:paraId="5EFA4526" w14:textId="423B98D3" w:rsidR="00F2563C" w:rsidRDefault="00F2563C" w:rsidP="009E5D04">
      <w:pPr>
        <w:rPr>
          <w:rFonts w:cstheme="minorHAnsi"/>
          <w:noProof/>
          <w:sz w:val="18"/>
          <w:szCs w:val="18"/>
        </w:rPr>
      </w:pPr>
    </w:p>
    <w:p w14:paraId="03629E36" w14:textId="795C42FF" w:rsidR="00F2563C" w:rsidRDefault="00F2563C" w:rsidP="009E5D04">
      <w:pPr>
        <w:rPr>
          <w:rFonts w:cstheme="minorHAnsi"/>
          <w:noProof/>
          <w:sz w:val="18"/>
          <w:szCs w:val="18"/>
        </w:rPr>
      </w:pPr>
    </w:p>
    <w:p w14:paraId="6383387B" w14:textId="3C1AACA9" w:rsidR="00F2563C" w:rsidRDefault="00F2563C" w:rsidP="009E5D04">
      <w:pPr>
        <w:rPr>
          <w:rFonts w:cstheme="minorHAnsi"/>
          <w:noProof/>
          <w:sz w:val="18"/>
          <w:szCs w:val="18"/>
        </w:rPr>
      </w:pPr>
    </w:p>
    <w:p w14:paraId="665EB166" w14:textId="59C8865F" w:rsidR="00F2563C" w:rsidRDefault="00F2563C" w:rsidP="009E5D04">
      <w:pPr>
        <w:rPr>
          <w:rFonts w:cstheme="minorHAnsi"/>
          <w:noProof/>
          <w:sz w:val="18"/>
          <w:szCs w:val="18"/>
        </w:rPr>
      </w:pPr>
    </w:p>
    <w:p w14:paraId="7CD7CF10" w14:textId="7E2F8FDF" w:rsidR="00F2563C" w:rsidRDefault="00F2563C" w:rsidP="009E5D04">
      <w:pPr>
        <w:rPr>
          <w:rFonts w:cstheme="minorHAnsi"/>
          <w:noProof/>
          <w:sz w:val="18"/>
          <w:szCs w:val="18"/>
        </w:rPr>
      </w:pPr>
    </w:p>
    <w:p w14:paraId="01AF4FFB" w14:textId="3D9C0E4D" w:rsidR="00F2563C" w:rsidRDefault="00F2563C" w:rsidP="009E5D04">
      <w:pPr>
        <w:rPr>
          <w:rFonts w:cstheme="minorHAnsi"/>
          <w:noProof/>
          <w:sz w:val="18"/>
          <w:szCs w:val="18"/>
        </w:rPr>
      </w:pPr>
    </w:p>
    <w:p w14:paraId="26DD69B5" w14:textId="172D050C" w:rsidR="00F2563C" w:rsidRDefault="00F2563C" w:rsidP="009E5D04">
      <w:pPr>
        <w:rPr>
          <w:rFonts w:cstheme="minorHAnsi"/>
          <w:noProof/>
          <w:sz w:val="18"/>
          <w:szCs w:val="18"/>
        </w:rPr>
      </w:pPr>
    </w:p>
    <w:p w14:paraId="35274AFE" w14:textId="3F74BD80" w:rsidR="00F2563C" w:rsidRDefault="00F2563C" w:rsidP="009E5D04">
      <w:pPr>
        <w:rPr>
          <w:rFonts w:cstheme="minorHAnsi"/>
          <w:noProof/>
          <w:sz w:val="18"/>
          <w:szCs w:val="18"/>
        </w:rPr>
      </w:pPr>
    </w:p>
    <w:p w14:paraId="7C96BF6C" w14:textId="3E3A8FF7" w:rsidR="00F2563C" w:rsidRDefault="00F2563C" w:rsidP="009E5D04">
      <w:pPr>
        <w:rPr>
          <w:rFonts w:cstheme="minorHAnsi"/>
          <w:noProof/>
          <w:sz w:val="18"/>
          <w:szCs w:val="18"/>
        </w:rPr>
      </w:pPr>
    </w:p>
    <w:p w14:paraId="67B1C8C6" w14:textId="2A70502A" w:rsidR="00F2563C" w:rsidRDefault="00F2563C" w:rsidP="009E5D04">
      <w:pPr>
        <w:rPr>
          <w:rFonts w:cstheme="minorHAnsi"/>
          <w:noProof/>
          <w:sz w:val="18"/>
          <w:szCs w:val="18"/>
        </w:rPr>
      </w:pPr>
    </w:p>
    <w:p w14:paraId="31C014E1" w14:textId="30EDC95E" w:rsidR="00F2563C" w:rsidRDefault="00F2563C" w:rsidP="009E5D04">
      <w:pPr>
        <w:rPr>
          <w:rFonts w:cstheme="minorHAnsi"/>
          <w:noProof/>
          <w:sz w:val="18"/>
          <w:szCs w:val="18"/>
        </w:rPr>
      </w:pPr>
    </w:p>
    <w:p w14:paraId="2D52D585" w14:textId="5DD615E6" w:rsidR="00F2563C" w:rsidRDefault="00F2563C" w:rsidP="009E5D04">
      <w:pPr>
        <w:rPr>
          <w:rFonts w:cstheme="minorHAnsi"/>
          <w:noProof/>
          <w:sz w:val="18"/>
          <w:szCs w:val="18"/>
        </w:rPr>
      </w:pPr>
    </w:p>
    <w:p w14:paraId="7912F670" w14:textId="67851761" w:rsidR="00F2563C" w:rsidRDefault="00F2563C" w:rsidP="009E5D04">
      <w:pPr>
        <w:rPr>
          <w:rFonts w:cstheme="minorHAnsi"/>
          <w:noProof/>
          <w:sz w:val="18"/>
          <w:szCs w:val="18"/>
        </w:rPr>
      </w:pPr>
    </w:p>
    <w:p w14:paraId="77DEC544" w14:textId="3842CA86" w:rsidR="00F2563C" w:rsidRDefault="00F2563C" w:rsidP="009E5D04">
      <w:pPr>
        <w:rPr>
          <w:rFonts w:cstheme="minorHAnsi"/>
          <w:noProof/>
          <w:sz w:val="18"/>
          <w:szCs w:val="18"/>
        </w:rPr>
      </w:pPr>
    </w:p>
    <w:p w14:paraId="7560443A" w14:textId="77777777" w:rsidR="00F2563C" w:rsidRDefault="00F2563C" w:rsidP="009E5D04">
      <w:pPr>
        <w:rPr>
          <w:rFonts w:cstheme="minorHAnsi"/>
          <w:noProof/>
          <w:sz w:val="18"/>
          <w:szCs w:val="18"/>
        </w:rPr>
      </w:pPr>
    </w:p>
    <w:p w14:paraId="3F2091B5" w14:textId="77777777" w:rsidR="009E5D04" w:rsidRDefault="009E5D04" w:rsidP="009E5D04">
      <w:pPr>
        <w:rPr>
          <w:rFonts w:cstheme="minorHAnsi"/>
          <w:noProof/>
          <w:sz w:val="18"/>
          <w:szCs w:val="18"/>
        </w:rPr>
      </w:pPr>
    </w:p>
    <w:p w14:paraId="11E4E0EF" w14:textId="77777777" w:rsidR="009E5D04" w:rsidRPr="001C4F0B" w:rsidRDefault="009E5D04" w:rsidP="009E5D04">
      <w:pPr>
        <w:pStyle w:val="Ttulo1"/>
        <w:jc w:val="center"/>
        <w:rPr>
          <w:rFonts w:ascii="Montserrat" w:hAnsi="Montserrat" w:cstheme="minorHAnsi"/>
          <w:b/>
          <w:bCs/>
          <w:noProof/>
          <w:color w:val="auto"/>
          <w:sz w:val="26"/>
          <w:szCs w:val="26"/>
        </w:rPr>
      </w:pPr>
      <w:bookmarkStart w:id="2" w:name="_Toc93658760"/>
      <w:r w:rsidRPr="001C4F0B">
        <w:rPr>
          <w:rFonts w:ascii="Montserrat" w:hAnsi="Montserrat" w:cstheme="minorHAnsi"/>
          <w:b/>
          <w:bCs/>
          <w:noProof/>
          <w:color w:val="auto"/>
          <w:sz w:val="26"/>
          <w:szCs w:val="26"/>
        </w:rPr>
        <w:t>Ingresos por Concepto de Impuestos</w:t>
      </w:r>
      <w:bookmarkEnd w:id="2"/>
    </w:p>
    <w:p w14:paraId="1495EE58" w14:textId="77777777" w:rsidR="009E5D04" w:rsidRPr="001C4F0B" w:rsidRDefault="009E5D04" w:rsidP="009E5D04">
      <w:pPr>
        <w:jc w:val="both"/>
        <w:rPr>
          <w:rFonts w:ascii="Montserrat" w:hAnsi="Montserrat" w:cstheme="minorHAnsi"/>
          <w:noProof/>
        </w:rPr>
      </w:pPr>
      <w:r w:rsidRPr="001C4F0B">
        <w:rPr>
          <w:rFonts w:ascii="Montserrat" w:hAnsi="Montserrat" w:cstheme="minorHAnsi"/>
          <w:noProof/>
        </w:rPr>
        <w:t xml:space="preserve">Los impuestos son las contribuciones establecidas en la ley que deben de pagar las personas físicas o morales que se encuentren en la situación jurídica o de hecho prevista por la misma.    </w:t>
      </w:r>
    </w:p>
    <w:p w14:paraId="56E55E50" w14:textId="77777777" w:rsidR="009E5D04" w:rsidRDefault="009E5D04" w:rsidP="009E5D04">
      <w:pPr>
        <w:jc w:val="both"/>
        <w:rPr>
          <w:rFonts w:cstheme="minorHAnsi"/>
          <w:noProof/>
        </w:rPr>
      </w:pPr>
      <w:r>
        <w:rPr>
          <w:rFonts w:cstheme="minorHAnsi"/>
          <w:noProof/>
        </w:rPr>
        <w:t xml:space="preserve">                       </w:t>
      </w:r>
    </w:p>
    <w:tbl>
      <w:tblPr>
        <w:tblStyle w:val="Tablaconcuadrcula"/>
        <w:tblpPr w:leftFromText="141" w:rightFromText="141" w:vertAnchor="text" w:horzAnchor="margin" w:tblpXSpec="center" w:tblpY="377"/>
        <w:tblW w:w="0" w:type="auto"/>
        <w:tblLook w:val="04A0" w:firstRow="1" w:lastRow="0" w:firstColumn="1" w:lastColumn="0" w:noHBand="0" w:noVBand="1"/>
      </w:tblPr>
      <w:tblGrid>
        <w:gridCol w:w="4223"/>
        <w:gridCol w:w="1910"/>
        <w:gridCol w:w="2478"/>
      </w:tblGrid>
      <w:tr w:rsidR="009E5D04" w:rsidRPr="00FF1A4F" w14:paraId="4255C9FE" w14:textId="77777777" w:rsidTr="00A70ADE">
        <w:trPr>
          <w:trHeight w:val="1265"/>
        </w:trPr>
        <w:tc>
          <w:tcPr>
            <w:tcW w:w="4223" w:type="dxa"/>
          </w:tcPr>
          <w:p w14:paraId="386013AE" w14:textId="77777777" w:rsidR="009E5D04" w:rsidRPr="001C4F0B" w:rsidRDefault="009E5D04" w:rsidP="00A70ADE">
            <w:pPr>
              <w:rPr>
                <w:rFonts w:ascii="Montserrat" w:hAnsi="Montserrat" w:cstheme="minorHAnsi"/>
                <w:noProof/>
                <w:sz w:val="16"/>
                <w:szCs w:val="16"/>
              </w:rPr>
            </w:pPr>
            <w:r w:rsidRPr="001C4F0B">
              <w:rPr>
                <w:rFonts w:ascii="Montserrat" w:hAnsi="Montserrat" w:cstheme="minorHAnsi"/>
                <w:noProof/>
                <w:sz w:val="16"/>
                <w:szCs w:val="16"/>
              </w:rPr>
              <w:t>Impuestoa sobre los ingresos</w:t>
            </w:r>
          </w:p>
          <w:p w14:paraId="58DFD446" w14:textId="77777777" w:rsidR="009E5D04" w:rsidRPr="001C4F0B" w:rsidRDefault="009E5D04" w:rsidP="00A70ADE">
            <w:pPr>
              <w:rPr>
                <w:rFonts w:ascii="Montserrat" w:hAnsi="Montserrat" w:cstheme="minorHAnsi"/>
                <w:noProof/>
                <w:sz w:val="16"/>
                <w:szCs w:val="16"/>
              </w:rPr>
            </w:pPr>
            <w:r w:rsidRPr="001C4F0B">
              <w:rPr>
                <w:rFonts w:ascii="Montserrat" w:hAnsi="Montserrat" w:cstheme="minorHAnsi"/>
                <w:noProof/>
                <w:sz w:val="16"/>
                <w:szCs w:val="16"/>
              </w:rPr>
              <w:t>Impuestos dobre espectaculos</w:t>
            </w:r>
          </w:p>
          <w:p w14:paraId="1DDF6802" w14:textId="77777777" w:rsidR="009E5D04" w:rsidRPr="001C4F0B" w:rsidRDefault="009E5D04" w:rsidP="00A70ADE">
            <w:pPr>
              <w:rPr>
                <w:rFonts w:ascii="Montserrat" w:hAnsi="Montserrat" w:cstheme="minorHAnsi"/>
                <w:noProof/>
                <w:sz w:val="16"/>
                <w:szCs w:val="16"/>
              </w:rPr>
            </w:pPr>
            <w:r w:rsidRPr="001C4F0B">
              <w:rPr>
                <w:rFonts w:ascii="Montserrat" w:hAnsi="Montserrat" w:cstheme="minorHAnsi"/>
                <w:noProof/>
                <w:sz w:val="16"/>
                <w:szCs w:val="16"/>
              </w:rPr>
              <w:t>Impuestos sobre loterias, rifas, sorteos y concursos</w:t>
            </w:r>
          </w:p>
          <w:p w14:paraId="1EA5E1C1" w14:textId="77777777" w:rsidR="009E5D04" w:rsidRPr="00FF1A4F" w:rsidRDefault="009E5D04" w:rsidP="00A70ADE">
            <w:pPr>
              <w:rPr>
                <w:rFonts w:cstheme="minorHAnsi"/>
                <w:noProof/>
                <w:sz w:val="18"/>
                <w:szCs w:val="18"/>
              </w:rPr>
            </w:pPr>
            <w:r w:rsidRPr="001C4F0B">
              <w:rPr>
                <w:rFonts w:ascii="Montserrat" w:hAnsi="Montserrat" w:cstheme="minorHAnsi"/>
                <w:noProof/>
                <w:sz w:val="16"/>
                <w:szCs w:val="16"/>
              </w:rPr>
              <w:t>Impuesto sobre juegos permitidos</w:t>
            </w:r>
          </w:p>
        </w:tc>
        <w:tc>
          <w:tcPr>
            <w:tcW w:w="1910" w:type="dxa"/>
          </w:tcPr>
          <w:p w14:paraId="5CD27876" w14:textId="77777777" w:rsidR="009E5D04" w:rsidRPr="00FF1A4F" w:rsidRDefault="009E5D04" w:rsidP="00A70ADE">
            <w:pPr>
              <w:jc w:val="right"/>
              <w:rPr>
                <w:rFonts w:cstheme="minorHAnsi"/>
                <w:noProof/>
                <w:sz w:val="18"/>
                <w:szCs w:val="18"/>
              </w:rPr>
            </w:pPr>
          </w:p>
          <w:p w14:paraId="11642E6C" w14:textId="77777777" w:rsidR="009E5D04" w:rsidRPr="00FF1A4F" w:rsidRDefault="009E5D04" w:rsidP="00A70ADE">
            <w:pPr>
              <w:jc w:val="right"/>
              <w:rPr>
                <w:rFonts w:cstheme="minorHAnsi"/>
                <w:noProof/>
                <w:sz w:val="18"/>
                <w:szCs w:val="18"/>
              </w:rPr>
            </w:pPr>
            <w:r>
              <w:rPr>
                <w:rFonts w:cstheme="minorHAnsi"/>
                <w:noProof/>
                <w:sz w:val="18"/>
                <w:szCs w:val="18"/>
              </w:rPr>
              <w:t>25,020.00</w:t>
            </w:r>
          </w:p>
          <w:p w14:paraId="4B5599C2" w14:textId="77777777" w:rsidR="009E5D04" w:rsidRPr="00FF1A4F" w:rsidRDefault="009E5D04" w:rsidP="00A70ADE">
            <w:pPr>
              <w:jc w:val="right"/>
              <w:rPr>
                <w:rFonts w:cstheme="minorHAnsi"/>
                <w:noProof/>
                <w:sz w:val="18"/>
                <w:szCs w:val="18"/>
              </w:rPr>
            </w:pPr>
            <w:r w:rsidRPr="00FF1A4F">
              <w:rPr>
                <w:rFonts w:cstheme="minorHAnsi"/>
                <w:noProof/>
                <w:sz w:val="18"/>
                <w:szCs w:val="18"/>
              </w:rPr>
              <w:t>0.00</w:t>
            </w:r>
          </w:p>
          <w:p w14:paraId="2DF88DFB" w14:textId="77777777" w:rsidR="009E5D04" w:rsidRPr="00FF1A4F" w:rsidRDefault="009E5D04" w:rsidP="00A70ADE">
            <w:pPr>
              <w:jc w:val="right"/>
              <w:rPr>
                <w:rFonts w:cstheme="minorHAnsi"/>
                <w:noProof/>
                <w:sz w:val="18"/>
                <w:szCs w:val="18"/>
              </w:rPr>
            </w:pPr>
            <w:r>
              <w:rPr>
                <w:rFonts w:cstheme="minorHAnsi"/>
                <w:noProof/>
                <w:sz w:val="18"/>
                <w:szCs w:val="18"/>
              </w:rPr>
              <w:t>214,396.00</w:t>
            </w:r>
          </w:p>
        </w:tc>
        <w:tc>
          <w:tcPr>
            <w:tcW w:w="2478" w:type="dxa"/>
          </w:tcPr>
          <w:p w14:paraId="336B9C3E" w14:textId="77777777" w:rsidR="009E5D04" w:rsidRPr="00FF1A4F" w:rsidRDefault="009E5D04" w:rsidP="00A70ADE">
            <w:pPr>
              <w:jc w:val="right"/>
              <w:rPr>
                <w:rFonts w:cstheme="minorHAnsi"/>
                <w:noProof/>
                <w:sz w:val="18"/>
                <w:szCs w:val="18"/>
              </w:rPr>
            </w:pPr>
            <w:r>
              <w:rPr>
                <w:rFonts w:cstheme="minorHAnsi"/>
                <w:noProof/>
                <w:sz w:val="18"/>
                <w:szCs w:val="18"/>
              </w:rPr>
              <w:t>239,416.00</w:t>
            </w:r>
          </w:p>
        </w:tc>
      </w:tr>
      <w:tr w:rsidR="009E5D04" w:rsidRPr="00FF1A4F" w14:paraId="432D1279" w14:textId="77777777" w:rsidTr="00A70ADE">
        <w:trPr>
          <w:trHeight w:val="1248"/>
        </w:trPr>
        <w:tc>
          <w:tcPr>
            <w:tcW w:w="4223" w:type="dxa"/>
          </w:tcPr>
          <w:p w14:paraId="7032FC72" w14:textId="77777777" w:rsidR="009E5D04" w:rsidRPr="001C4F0B" w:rsidRDefault="009E5D04" w:rsidP="00A70ADE">
            <w:pPr>
              <w:rPr>
                <w:rFonts w:ascii="Montserrat" w:hAnsi="Montserrat" w:cstheme="minorHAnsi"/>
                <w:noProof/>
                <w:sz w:val="16"/>
                <w:szCs w:val="16"/>
              </w:rPr>
            </w:pPr>
            <w:r w:rsidRPr="001C4F0B">
              <w:rPr>
                <w:rFonts w:ascii="Montserrat" w:hAnsi="Montserrat" w:cstheme="minorHAnsi"/>
                <w:noProof/>
                <w:sz w:val="16"/>
                <w:szCs w:val="16"/>
              </w:rPr>
              <w:t>Impuestos sobre el patrimonio</w:t>
            </w:r>
          </w:p>
          <w:p w14:paraId="6F0BA62F" w14:textId="77777777" w:rsidR="009E5D04" w:rsidRPr="001C4F0B" w:rsidRDefault="009E5D04" w:rsidP="00A70ADE">
            <w:pPr>
              <w:rPr>
                <w:rFonts w:ascii="Montserrat" w:hAnsi="Montserrat" w:cstheme="minorHAnsi"/>
                <w:noProof/>
                <w:sz w:val="16"/>
                <w:szCs w:val="16"/>
              </w:rPr>
            </w:pPr>
            <w:r w:rsidRPr="001C4F0B">
              <w:rPr>
                <w:rFonts w:ascii="Montserrat" w:hAnsi="Montserrat" w:cstheme="minorHAnsi"/>
                <w:noProof/>
                <w:sz w:val="16"/>
                <w:szCs w:val="16"/>
              </w:rPr>
              <w:t>Impuesto predial</w:t>
            </w:r>
          </w:p>
          <w:p w14:paraId="2CF3542F" w14:textId="77777777" w:rsidR="009E5D04" w:rsidRPr="00FF1A4F" w:rsidRDefault="009E5D04" w:rsidP="00A70ADE">
            <w:pPr>
              <w:rPr>
                <w:rFonts w:cstheme="minorHAnsi"/>
                <w:noProof/>
                <w:sz w:val="18"/>
                <w:szCs w:val="18"/>
              </w:rPr>
            </w:pPr>
            <w:r w:rsidRPr="001C4F0B">
              <w:rPr>
                <w:rFonts w:ascii="Montserrat" w:hAnsi="Montserrat" w:cstheme="minorHAnsi"/>
                <w:noProof/>
                <w:sz w:val="16"/>
                <w:szCs w:val="16"/>
              </w:rPr>
              <w:t>Impuesto sobre traslación de dominio de bienes inmuebles</w:t>
            </w:r>
          </w:p>
        </w:tc>
        <w:tc>
          <w:tcPr>
            <w:tcW w:w="1910" w:type="dxa"/>
          </w:tcPr>
          <w:p w14:paraId="0DF15356" w14:textId="77777777" w:rsidR="009E5D04" w:rsidRDefault="009E5D04" w:rsidP="00A70ADE">
            <w:pPr>
              <w:rPr>
                <w:rFonts w:cstheme="minorHAnsi"/>
                <w:noProof/>
                <w:sz w:val="18"/>
                <w:szCs w:val="18"/>
              </w:rPr>
            </w:pPr>
          </w:p>
          <w:p w14:paraId="7E16CFEC" w14:textId="77777777" w:rsidR="009E5D04" w:rsidRDefault="009E5D04" w:rsidP="00A70ADE">
            <w:pPr>
              <w:jc w:val="right"/>
              <w:rPr>
                <w:rFonts w:cstheme="minorHAnsi"/>
                <w:noProof/>
                <w:sz w:val="18"/>
                <w:szCs w:val="18"/>
              </w:rPr>
            </w:pPr>
            <w:r>
              <w:rPr>
                <w:rFonts w:cstheme="minorHAnsi"/>
                <w:noProof/>
                <w:sz w:val="18"/>
                <w:szCs w:val="18"/>
              </w:rPr>
              <w:t>156,106,842.00</w:t>
            </w:r>
          </w:p>
          <w:p w14:paraId="4C338E17" w14:textId="77777777" w:rsidR="009E5D04" w:rsidRDefault="009E5D04" w:rsidP="00A70ADE">
            <w:pPr>
              <w:jc w:val="right"/>
              <w:rPr>
                <w:rFonts w:cstheme="minorHAnsi"/>
                <w:noProof/>
                <w:sz w:val="18"/>
                <w:szCs w:val="18"/>
              </w:rPr>
            </w:pPr>
            <w:r>
              <w:rPr>
                <w:rFonts w:cstheme="minorHAnsi"/>
                <w:noProof/>
                <w:sz w:val="18"/>
                <w:szCs w:val="18"/>
              </w:rPr>
              <w:t>134,097,615.00</w:t>
            </w:r>
          </w:p>
          <w:p w14:paraId="70DEDDD9" w14:textId="77777777" w:rsidR="009E5D04" w:rsidRPr="00FF1A4F" w:rsidRDefault="009E5D04" w:rsidP="00A70ADE">
            <w:pPr>
              <w:rPr>
                <w:rFonts w:cstheme="minorHAnsi"/>
                <w:noProof/>
                <w:sz w:val="18"/>
                <w:szCs w:val="18"/>
              </w:rPr>
            </w:pPr>
          </w:p>
        </w:tc>
        <w:tc>
          <w:tcPr>
            <w:tcW w:w="2478" w:type="dxa"/>
          </w:tcPr>
          <w:p w14:paraId="30F1B157" w14:textId="77777777" w:rsidR="009E5D04" w:rsidRPr="00FF1A4F" w:rsidRDefault="009E5D04" w:rsidP="00A70ADE">
            <w:pPr>
              <w:jc w:val="right"/>
              <w:rPr>
                <w:rFonts w:cstheme="minorHAnsi"/>
                <w:noProof/>
                <w:sz w:val="18"/>
                <w:szCs w:val="18"/>
              </w:rPr>
            </w:pPr>
            <w:r>
              <w:rPr>
                <w:rFonts w:cstheme="minorHAnsi"/>
                <w:noProof/>
                <w:sz w:val="18"/>
                <w:szCs w:val="18"/>
              </w:rPr>
              <w:t>290,204,457.00</w:t>
            </w:r>
          </w:p>
        </w:tc>
      </w:tr>
      <w:tr w:rsidR="009E5D04" w14:paraId="28D99DE5" w14:textId="77777777" w:rsidTr="00A70ADE">
        <w:trPr>
          <w:trHeight w:val="530"/>
        </w:trPr>
        <w:tc>
          <w:tcPr>
            <w:tcW w:w="4223" w:type="dxa"/>
          </w:tcPr>
          <w:p w14:paraId="332A8AD1" w14:textId="77777777" w:rsidR="009E5D04" w:rsidRPr="001C4F0B" w:rsidRDefault="009E5D04" w:rsidP="00A70ADE">
            <w:pPr>
              <w:rPr>
                <w:rFonts w:ascii="Montserrat" w:hAnsi="Montserrat" w:cstheme="minorHAnsi"/>
                <w:noProof/>
                <w:sz w:val="16"/>
                <w:szCs w:val="16"/>
              </w:rPr>
            </w:pPr>
            <w:r w:rsidRPr="001C4F0B">
              <w:rPr>
                <w:rFonts w:ascii="Montserrat" w:hAnsi="Montserrat" w:cstheme="minorHAnsi"/>
                <w:noProof/>
                <w:sz w:val="16"/>
                <w:szCs w:val="16"/>
              </w:rPr>
              <w:t>Accesorios:</w:t>
            </w:r>
          </w:p>
          <w:p w14:paraId="021C4C1F" w14:textId="77777777" w:rsidR="009E5D04" w:rsidRPr="001C4F0B" w:rsidRDefault="009E5D04" w:rsidP="00A70ADE">
            <w:pPr>
              <w:rPr>
                <w:rFonts w:ascii="Montserrat" w:hAnsi="Montserrat" w:cstheme="minorHAnsi"/>
                <w:noProof/>
                <w:sz w:val="16"/>
                <w:szCs w:val="16"/>
              </w:rPr>
            </w:pPr>
            <w:r w:rsidRPr="001C4F0B">
              <w:rPr>
                <w:rFonts w:ascii="Montserrat" w:hAnsi="Montserrat" w:cstheme="minorHAnsi"/>
                <w:noProof/>
                <w:sz w:val="16"/>
                <w:szCs w:val="16"/>
              </w:rPr>
              <w:t>Accesorios de impuestos</w:t>
            </w:r>
          </w:p>
        </w:tc>
        <w:tc>
          <w:tcPr>
            <w:tcW w:w="1910" w:type="dxa"/>
          </w:tcPr>
          <w:p w14:paraId="12A0ECB9" w14:textId="77777777" w:rsidR="009E5D04" w:rsidRPr="00FF1A4F" w:rsidRDefault="009E5D04" w:rsidP="00A70ADE">
            <w:pPr>
              <w:rPr>
                <w:rFonts w:cstheme="minorHAnsi"/>
                <w:noProof/>
                <w:sz w:val="18"/>
                <w:szCs w:val="18"/>
              </w:rPr>
            </w:pPr>
          </w:p>
          <w:p w14:paraId="42A6362C" w14:textId="77777777" w:rsidR="009E5D04" w:rsidRPr="00FF1A4F" w:rsidRDefault="009E5D04" w:rsidP="00A70ADE">
            <w:pPr>
              <w:jc w:val="right"/>
              <w:rPr>
                <w:rFonts w:cstheme="minorHAnsi"/>
                <w:noProof/>
                <w:sz w:val="18"/>
                <w:szCs w:val="18"/>
              </w:rPr>
            </w:pPr>
            <w:r>
              <w:rPr>
                <w:rFonts w:cstheme="minorHAnsi"/>
                <w:noProof/>
                <w:sz w:val="18"/>
                <w:szCs w:val="18"/>
              </w:rPr>
              <w:t>4,171,532.00</w:t>
            </w:r>
          </w:p>
        </w:tc>
        <w:tc>
          <w:tcPr>
            <w:tcW w:w="2478" w:type="dxa"/>
          </w:tcPr>
          <w:p w14:paraId="7D7912F8" w14:textId="77777777" w:rsidR="009E5D04" w:rsidRPr="00FF1A4F" w:rsidRDefault="009E5D04" w:rsidP="00A70ADE">
            <w:pPr>
              <w:jc w:val="right"/>
              <w:rPr>
                <w:rFonts w:cstheme="minorHAnsi"/>
                <w:noProof/>
                <w:sz w:val="18"/>
                <w:szCs w:val="18"/>
              </w:rPr>
            </w:pPr>
            <w:r>
              <w:rPr>
                <w:rFonts w:cstheme="minorHAnsi"/>
                <w:noProof/>
                <w:sz w:val="18"/>
                <w:szCs w:val="18"/>
              </w:rPr>
              <w:t>4,171,532.00</w:t>
            </w:r>
          </w:p>
        </w:tc>
      </w:tr>
      <w:tr w:rsidR="009E5D04" w14:paraId="092073A3" w14:textId="77777777" w:rsidTr="00A70ADE">
        <w:trPr>
          <w:trHeight w:val="547"/>
        </w:trPr>
        <w:tc>
          <w:tcPr>
            <w:tcW w:w="4223" w:type="dxa"/>
          </w:tcPr>
          <w:p w14:paraId="3F8B1FF3" w14:textId="77777777" w:rsidR="009E5D04" w:rsidRPr="001C4F0B" w:rsidRDefault="009E5D04" w:rsidP="00A70ADE">
            <w:pPr>
              <w:rPr>
                <w:rFonts w:ascii="Montserrat" w:hAnsi="Montserrat" w:cstheme="minorHAnsi"/>
                <w:noProof/>
                <w:sz w:val="16"/>
                <w:szCs w:val="16"/>
              </w:rPr>
            </w:pPr>
            <w:r w:rsidRPr="001C4F0B">
              <w:rPr>
                <w:rFonts w:ascii="Montserrat" w:hAnsi="Montserrat" w:cstheme="minorHAnsi"/>
                <w:noProof/>
                <w:sz w:val="16"/>
                <w:szCs w:val="16"/>
              </w:rPr>
              <w:t>Otros impuestos:</w:t>
            </w:r>
          </w:p>
          <w:p w14:paraId="57558B3C" w14:textId="77777777" w:rsidR="009E5D04" w:rsidRPr="001C4F0B" w:rsidRDefault="009E5D04" w:rsidP="00A70ADE">
            <w:pPr>
              <w:rPr>
                <w:rFonts w:ascii="Montserrat" w:hAnsi="Montserrat" w:cstheme="minorHAnsi"/>
                <w:noProof/>
                <w:sz w:val="16"/>
                <w:szCs w:val="16"/>
              </w:rPr>
            </w:pPr>
            <w:r w:rsidRPr="001C4F0B">
              <w:rPr>
                <w:rFonts w:ascii="Montserrat" w:hAnsi="Montserrat" w:cstheme="minorHAnsi"/>
                <w:noProof/>
                <w:sz w:val="16"/>
                <w:szCs w:val="16"/>
              </w:rPr>
              <w:t>Contribución adicional dobre ingresos municipales</w:t>
            </w:r>
          </w:p>
        </w:tc>
        <w:tc>
          <w:tcPr>
            <w:tcW w:w="1910" w:type="dxa"/>
          </w:tcPr>
          <w:p w14:paraId="07CB7476" w14:textId="77777777" w:rsidR="009E5D04" w:rsidRDefault="009E5D04" w:rsidP="00A70ADE">
            <w:pPr>
              <w:jc w:val="right"/>
              <w:rPr>
                <w:rFonts w:cstheme="minorHAnsi"/>
                <w:noProof/>
                <w:sz w:val="18"/>
                <w:szCs w:val="18"/>
              </w:rPr>
            </w:pPr>
          </w:p>
          <w:p w14:paraId="233F896B" w14:textId="77777777" w:rsidR="009E5D04" w:rsidRPr="00FF1A4F" w:rsidRDefault="009E5D04" w:rsidP="00A70ADE">
            <w:pPr>
              <w:jc w:val="right"/>
              <w:rPr>
                <w:rFonts w:cstheme="minorHAnsi"/>
                <w:noProof/>
                <w:sz w:val="18"/>
                <w:szCs w:val="18"/>
              </w:rPr>
            </w:pPr>
            <w:r>
              <w:rPr>
                <w:rFonts w:cstheme="minorHAnsi"/>
                <w:noProof/>
                <w:sz w:val="18"/>
                <w:szCs w:val="18"/>
              </w:rPr>
              <w:t>18,857,788.88</w:t>
            </w:r>
          </w:p>
        </w:tc>
        <w:tc>
          <w:tcPr>
            <w:tcW w:w="2478" w:type="dxa"/>
          </w:tcPr>
          <w:p w14:paraId="57878A56" w14:textId="77777777" w:rsidR="009E5D04" w:rsidRPr="00FF1A4F" w:rsidRDefault="009E5D04" w:rsidP="00A70ADE">
            <w:pPr>
              <w:jc w:val="right"/>
              <w:rPr>
                <w:rFonts w:cstheme="minorHAnsi"/>
                <w:noProof/>
                <w:sz w:val="18"/>
                <w:szCs w:val="18"/>
              </w:rPr>
            </w:pPr>
            <w:r>
              <w:rPr>
                <w:rFonts w:cstheme="minorHAnsi"/>
                <w:noProof/>
                <w:sz w:val="18"/>
                <w:szCs w:val="18"/>
              </w:rPr>
              <w:t>18,857,788.88</w:t>
            </w:r>
          </w:p>
          <w:p w14:paraId="05D2F57D" w14:textId="77777777" w:rsidR="009E5D04" w:rsidRPr="00FF1A4F" w:rsidRDefault="009E5D04" w:rsidP="00A70ADE">
            <w:pPr>
              <w:rPr>
                <w:rFonts w:cstheme="minorHAnsi"/>
                <w:noProof/>
                <w:sz w:val="18"/>
                <w:szCs w:val="18"/>
              </w:rPr>
            </w:pPr>
          </w:p>
        </w:tc>
      </w:tr>
      <w:tr w:rsidR="009E5D04" w14:paraId="11B02E43" w14:textId="77777777" w:rsidTr="00A70ADE">
        <w:trPr>
          <w:trHeight w:val="1077"/>
        </w:trPr>
        <w:tc>
          <w:tcPr>
            <w:tcW w:w="4223" w:type="dxa"/>
          </w:tcPr>
          <w:p w14:paraId="3D00E2AC" w14:textId="77777777" w:rsidR="009E5D04" w:rsidRPr="001C4F0B" w:rsidRDefault="009E5D04" w:rsidP="00A70ADE">
            <w:pPr>
              <w:rPr>
                <w:rFonts w:ascii="Montserrat" w:hAnsi="Montserrat" w:cstheme="minorHAnsi"/>
                <w:noProof/>
                <w:sz w:val="16"/>
                <w:szCs w:val="16"/>
              </w:rPr>
            </w:pPr>
            <w:r w:rsidRPr="001C4F0B">
              <w:rPr>
                <w:rFonts w:ascii="Montserrat" w:hAnsi="Montserrat" w:cstheme="minorHAnsi"/>
                <w:noProof/>
                <w:sz w:val="16"/>
                <w:szCs w:val="16"/>
              </w:rPr>
              <w:t xml:space="preserve">Impuestos no comprendidos en las fracciones de la Ley de Ingresos causados en ejercicios fiscales anteriores pendientes de liquidación o pago. </w:t>
            </w:r>
          </w:p>
          <w:p w14:paraId="6604ABA3" w14:textId="77777777" w:rsidR="009E5D04" w:rsidRPr="001C4F0B" w:rsidRDefault="009E5D04" w:rsidP="00A70ADE">
            <w:pPr>
              <w:rPr>
                <w:rFonts w:ascii="Montserrat" w:hAnsi="Montserrat" w:cstheme="minorHAnsi"/>
                <w:noProof/>
                <w:sz w:val="16"/>
                <w:szCs w:val="16"/>
              </w:rPr>
            </w:pPr>
            <w:r w:rsidRPr="001C4F0B">
              <w:rPr>
                <w:rFonts w:ascii="Montserrat" w:hAnsi="Montserrat" w:cstheme="minorHAnsi"/>
                <w:noProof/>
                <w:sz w:val="16"/>
                <w:szCs w:val="16"/>
              </w:rPr>
              <w:t>Impuestos de ejercicios fiscales anteriores</w:t>
            </w:r>
          </w:p>
        </w:tc>
        <w:tc>
          <w:tcPr>
            <w:tcW w:w="1910" w:type="dxa"/>
          </w:tcPr>
          <w:p w14:paraId="5C396D2C" w14:textId="77777777" w:rsidR="009E5D04" w:rsidRDefault="009E5D04" w:rsidP="00A70ADE">
            <w:pPr>
              <w:rPr>
                <w:rFonts w:cstheme="minorHAnsi"/>
                <w:noProof/>
                <w:sz w:val="24"/>
                <w:szCs w:val="24"/>
              </w:rPr>
            </w:pPr>
          </w:p>
          <w:p w14:paraId="221E0C79" w14:textId="77777777" w:rsidR="009E5D04" w:rsidRDefault="009E5D04" w:rsidP="00A70ADE">
            <w:pPr>
              <w:rPr>
                <w:rFonts w:cstheme="minorHAnsi"/>
                <w:noProof/>
                <w:sz w:val="24"/>
                <w:szCs w:val="24"/>
              </w:rPr>
            </w:pPr>
          </w:p>
          <w:p w14:paraId="75D14F7A" w14:textId="77777777" w:rsidR="009E5D04" w:rsidRPr="00FF1A4F" w:rsidRDefault="009E5D04" w:rsidP="00A70ADE">
            <w:pPr>
              <w:jc w:val="right"/>
              <w:rPr>
                <w:rFonts w:cstheme="minorHAnsi"/>
                <w:noProof/>
                <w:sz w:val="18"/>
                <w:szCs w:val="18"/>
              </w:rPr>
            </w:pPr>
            <w:r>
              <w:rPr>
                <w:rFonts w:cstheme="minorHAnsi"/>
                <w:noProof/>
                <w:sz w:val="18"/>
                <w:szCs w:val="18"/>
              </w:rPr>
              <w:t>24,190,588.00</w:t>
            </w:r>
          </w:p>
        </w:tc>
        <w:tc>
          <w:tcPr>
            <w:tcW w:w="2478" w:type="dxa"/>
          </w:tcPr>
          <w:p w14:paraId="79E2ED22" w14:textId="77777777" w:rsidR="009E5D04" w:rsidRPr="00FF1A4F" w:rsidRDefault="009E5D04" w:rsidP="00A70ADE">
            <w:pPr>
              <w:jc w:val="right"/>
              <w:rPr>
                <w:rFonts w:cstheme="minorHAnsi"/>
                <w:noProof/>
                <w:sz w:val="18"/>
                <w:szCs w:val="18"/>
              </w:rPr>
            </w:pPr>
            <w:r>
              <w:rPr>
                <w:rFonts w:cstheme="minorHAnsi"/>
                <w:noProof/>
                <w:sz w:val="18"/>
                <w:szCs w:val="18"/>
              </w:rPr>
              <w:t>24,190,588.00</w:t>
            </w:r>
          </w:p>
        </w:tc>
      </w:tr>
      <w:tr w:rsidR="009E5D04" w14:paraId="1D843199" w14:textId="77777777" w:rsidTr="00A70ADE">
        <w:trPr>
          <w:trHeight w:val="342"/>
        </w:trPr>
        <w:tc>
          <w:tcPr>
            <w:tcW w:w="4223" w:type="dxa"/>
          </w:tcPr>
          <w:p w14:paraId="2EEB6C06" w14:textId="77777777" w:rsidR="009E5D04" w:rsidRPr="00B15F1E" w:rsidRDefault="009E5D04" w:rsidP="00A70ADE">
            <w:pPr>
              <w:rPr>
                <w:rFonts w:cstheme="minorHAnsi"/>
                <w:b/>
                <w:bCs/>
                <w:noProof/>
                <w:sz w:val="18"/>
                <w:szCs w:val="18"/>
              </w:rPr>
            </w:pPr>
            <w:r w:rsidRPr="00B15F1E">
              <w:rPr>
                <w:rFonts w:cstheme="minorHAnsi"/>
                <w:b/>
                <w:bCs/>
                <w:noProof/>
                <w:sz w:val="18"/>
                <w:szCs w:val="18"/>
              </w:rPr>
              <w:t>TOTAL</w:t>
            </w:r>
          </w:p>
        </w:tc>
        <w:tc>
          <w:tcPr>
            <w:tcW w:w="1910" w:type="dxa"/>
          </w:tcPr>
          <w:p w14:paraId="189BF80D" w14:textId="77777777" w:rsidR="009E5D04" w:rsidRDefault="009E5D04" w:rsidP="00A70ADE">
            <w:pPr>
              <w:rPr>
                <w:rFonts w:cstheme="minorHAnsi"/>
                <w:noProof/>
                <w:sz w:val="24"/>
                <w:szCs w:val="24"/>
              </w:rPr>
            </w:pPr>
          </w:p>
        </w:tc>
        <w:tc>
          <w:tcPr>
            <w:tcW w:w="2478" w:type="dxa"/>
          </w:tcPr>
          <w:p w14:paraId="3287C458" w14:textId="77777777" w:rsidR="009E5D04" w:rsidRPr="00FF1A4F" w:rsidRDefault="009E5D04" w:rsidP="00A70ADE">
            <w:pPr>
              <w:jc w:val="right"/>
              <w:rPr>
                <w:rFonts w:cstheme="minorHAnsi"/>
                <w:noProof/>
                <w:sz w:val="18"/>
                <w:szCs w:val="18"/>
              </w:rPr>
            </w:pPr>
            <w:r>
              <w:rPr>
                <w:rFonts w:cstheme="minorHAnsi"/>
                <w:noProof/>
                <w:sz w:val="18"/>
                <w:szCs w:val="18"/>
              </w:rPr>
              <w:t>337,663.781.88</w:t>
            </w:r>
          </w:p>
        </w:tc>
      </w:tr>
    </w:tbl>
    <w:p w14:paraId="736F74F3" w14:textId="77777777" w:rsidR="009E5D04" w:rsidRDefault="009E5D04" w:rsidP="009E5D04">
      <w:pPr>
        <w:jc w:val="center"/>
        <w:rPr>
          <w:rFonts w:cstheme="minorHAnsi"/>
          <w:noProof/>
        </w:rPr>
      </w:pPr>
      <w:r>
        <w:rPr>
          <w:rFonts w:cstheme="minorHAnsi"/>
          <w:noProof/>
        </w:rPr>
        <w:t xml:space="preserve"> Tabla 1.2. Ingresos por Concepto de Impuestos</w:t>
      </w:r>
    </w:p>
    <w:p w14:paraId="24A5BAA9" w14:textId="5E57B5D9" w:rsidR="009E5D04" w:rsidRDefault="009E5D04" w:rsidP="009E5D04">
      <w:pPr>
        <w:jc w:val="both"/>
        <w:rPr>
          <w:rFonts w:cstheme="minorHAnsi"/>
          <w:noProof/>
        </w:rPr>
      </w:pPr>
    </w:p>
    <w:p w14:paraId="04F6AB9B" w14:textId="77777777" w:rsidR="009E5D04" w:rsidRDefault="009E5D04" w:rsidP="009E5D04">
      <w:pPr>
        <w:jc w:val="both"/>
        <w:rPr>
          <w:rFonts w:cstheme="minorHAnsi"/>
          <w:noProof/>
        </w:rPr>
      </w:pPr>
    </w:p>
    <w:p w14:paraId="0622145B" w14:textId="77777777" w:rsidR="009E5D04" w:rsidRPr="001C4F0B" w:rsidRDefault="009E5D04" w:rsidP="009E5D04">
      <w:pPr>
        <w:jc w:val="both"/>
        <w:rPr>
          <w:rFonts w:ascii="Montserrat" w:hAnsi="Montserrat" w:cstheme="minorHAnsi"/>
        </w:rPr>
      </w:pPr>
      <w:r w:rsidRPr="001C4F0B">
        <w:rPr>
          <w:rFonts w:ascii="Montserrat" w:hAnsi="Montserrat" w:cstheme="minorHAnsi"/>
        </w:rPr>
        <w:t>En el Gráfico 1.2 se observa las proporciones que ocupa los distintos conceptos de los impuestos, siendo el impuesto sobre el patrimonio, la mayor fuente de ingreso de los impuestos con el 80%.</w:t>
      </w:r>
    </w:p>
    <w:p w14:paraId="64739FA1" w14:textId="77777777" w:rsidR="009E5D04" w:rsidRPr="001C4F0B" w:rsidRDefault="009E5D04" w:rsidP="009E5D04">
      <w:pPr>
        <w:jc w:val="both"/>
        <w:rPr>
          <w:rFonts w:ascii="Montserrat" w:hAnsi="Montserrat" w:cstheme="minorHAnsi"/>
        </w:rPr>
      </w:pPr>
    </w:p>
    <w:p w14:paraId="42BFC2A6" w14:textId="77777777" w:rsidR="009E5D04" w:rsidRDefault="009E5D04" w:rsidP="009E5D04">
      <w:pPr>
        <w:jc w:val="both"/>
        <w:rPr>
          <w:rFonts w:cstheme="minorHAnsi"/>
        </w:rPr>
      </w:pPr>
    </w:p>
    <w:p w14:paraId="519B2801" w14:textId="77777777" w:rsidR="009E5D04" w:rsidRDefault="009E5D04" w:rsidP="009E5D04">
      <w:pPr>
        <w:jc w:val="both"/>
        <w:rPr>
          <w:rFonts w:cstheme="minorHAnsi"/>
        </w:rPr>
      </w:pPr>
    </w:p>
    <w:p w14:paraId="485A9610" w14:textId="77777777" w:rsidR="009E5D04" w:rsidRDefault="009E5D04" w:rsidP="009E5D04">
      <w:pPr>
        <w:jc w:val="both"/>
        <w:rPr>
          <w:rFonts w:cstheme="minorHAnsi"/>
        </w:rPr>
      </w:pPr>
    </w:p>
    <w:p w14:paraId="563BCCA3" w14:textId="77777777" w:rsidR="009E5D04" w:rsidRDefault="009E5D04" w:rsidP="009E5D04">
      <w:pPr>
        <w:jc w:val="both"/>
        <w:rPr>
          <w:rFonts w:cstheme="minorHAnsi"/>
        </w:rPr>
      </w:pPr>
    </w:p>
    <w:p w14:paraId="4F266779" w14:textId="77777777" w:rsidR="009E5D04" w:rsidRDefault="009E5D04" w:rsidP="009E5D04">
      <w:pPr>
        <w:jc w:val="both"/>
        <w:rPr>
          <w:rFonts w:cstheme="minorHAnsi"/>
        </w:rPr>
      </w:pPr>
    </w:p>
    <w:p w14:paraId="0F5C7A21" w14:textId="77777777" w:rsidR="009E5D04" w:rsidRDefault="009E5D04" w:rsidP="009E5D04">
      <w:pPr>
        <w:jc w:val="both"/>
        <w:rPr>
          <w:rFonts w:cstheme="minorHAnsi"/>
        </w:rPr>
      </w:pPr>
    </w:p>
    <w:p w14:paraId="69C6106A" w14:textId="65E82D4F" w:rsidR="009E5D04" w:rsidRDefault="009E5D04" w:rsidP="009E5D04">
      <w:pPr>
        <w:jc w:val="both"/>
        <w:rPr>
          <w:rFonts w:cstheme="minorHAnsi"/>
        </w:rPr>
      </w:pPr>
    </w:p>
    <w:p w14:paraId="171F1AA0" w14:textId="1F4D2752" w:rsidR="009E5D04" w:rsidRDefault="009E5D04" w:rsidP="009E5D04">
      <w:pPr>
        <w:jc w:val="both"/>
        <w:rPr>
          <w:rFonts w:cstheme="minorHAnsi"/>
        </w:rPr>
      </w:pPr>
    </w:p>
    <w:p w14:paraId="6DEA3B4B" w14:textId="4DF1A987" w:rsidR="009E5D04" w:rsidRDefault="009E5D04" w:rsidP="009E5D04">
      <w:pPr>
        <w:jc w:val="both"/>
        <w:rPr>
          <w:rFonts w:cstheme="minorHAnsi"/>
        </w:rPr>
      </w:pPr>
    </w:p>
    <w:p w14:paraId="4B016E7E" w14:textId="10F8B86F" w:rsidR="009E5D04" w:rsidRDefault="009E5D04" w:rsidP="009E5D04">
      <w:pPr>
        <w:jc w:val="both"/>
        <w:rPr>
          <w:rFonts w:cstheme="minorHAnsi"/>
        </w:rPr>
      </w:pPr>
    </w:p>
    <w:p w14:paraId="30C839F1" w14:textId="0C638E32" w:rsidR="009E5D04" w:rsidRDefault="009E5D04" w:rsidP="009E5D04">
      <w:pPr>
        <w:jc w:val="both"/>
        <w:rPr>
          <w:rFonts w:cstheme="minorHAnsi"/>
        </w:rPr>
      </w:pPr>
    </w:p>
    <w:p w14:paraId="6252DE1E" w14:textId="20200974" w:rsidR="009E5D04" w:rsidRDefault="009E5D04" w:rsidP="009E5D04">
      <w:pPr>
        <w:jc w:val="both"/>
        <w:rPr>
          <w:rFonts w:cstheme="minorHAnsi"/>
        </w:rPr>
      </w:pPr>
    </w:p>
    <w:p w14:paraId="081777D8" w14:textId="075D3EA3" w:rsidR="009E5D04" w:rsidRDefault="009E5D04" w:rsidP="009E5D04">
      <w:pPr>
        <w:jc w:val="both"/>
        <w:rPr>
          <w:rFonts w:cstheme="minorHAnsi"/>
        </w:rPr>
      </w:pPr>
    </w:p>
    <w:p w14:paraId="705771E5" w14:textId="77777777" w:rsidR="009E5D04" w:rsidRPr="008E58BD" w:rsidRDefault="009E5D04" w:rsidP="009E5D04">
      <w:pPr>
        <w:jc w:val="both"/>
        <w:rPr>
          <w:rFonts w:ascii="Montserrat" w:hAnsi="Montserrat" w:cstheme="minorHAnsi"/>
        </w:rPr>
      </w:pPr>
    </w:p>
    <w:p w14:paraId="65B95C98" w14:textId="77777777" w:rsidR="009E5D04" w:rsidRPr="008E58BD" w:rsidRDefault="009E5D04" w:rsidP="009E5D04">
      <w:pPr>
        <w:jc w:val="center"/>
        <w:rPr>
          <w:rFonts w:ascii="Montserrat" w:hAnsi="Montserrat" w:cstheme="minorHAnsi"/>
        </w:rPr>
      </w:pPr>
      <w:r w:rsidRPr="008E58BD">
        <w:rPr>
          <w:rFonts w:ascii="Montserrat" w:hAnsi="Montserrat" w:cstheme="minorHAnsi"/>
          <w:noProof/>
        </w:rPr>
        <w:t xml:space="preserve">       </w:t>
      </w:r>
      <w:r w:rsidRPr="008E58BD">
        <w:rPr>
          <w:rFonts w:ascii="Montserrat" w:hAnsi="Montserrat" w:cstheme="minorHAnsi"/>
        </w:rPr>
        <w:t>Tabla 1.2. Ingresos por Concepto de Impuestos</w:t>
      </w:r>
    </w:p>
    <w:p w14:paraId="13221D8C" w14:textId="77777777" w:rsidR="009E5D04" w:rsidRDefault="009E5D04" w:rsidP="009E5D04">
      <w:pPr>
        <w:rPr>
          <w:noProof/>
        </w:rPr>
      </w:pPr>
      <w:r>
        <w:rPr>
          <w:noProof/>
        </w:rPr>
        <w:t xml:space="preserve">      </w:t>
      </w:r>
      <w:r>
        <w:rPr>
          <w:noProof/>
        </w:rPr>
        <w:drawing>
          <wp:inline distT="0" distB="0" distL="0" distR="0" wp14:anchorId="468CA8FF" wp14:editId="1D3C13AF">
            <wp:extent cx="5772150" cy="4376739"/>
            <wp:effectExtent l="0" t="0" r="0" b="5080"/>
            <wp:docPr id="14" name="Gráfico 14">
              <a:extLst xmlns:a="http://schemas.openxmlformats.org/drawingml/2006/main">
                <a:ext uri="{FF2B5EF4-FFF2-40B4-BE49-F238E27FC236}">
                  <a16:creationId xmlns:a16="http://schemas.microsoft.com/office/drawing/2014/main" id="{9769E426-E97D-49D3-A724-E3C3BCDE27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D42DAC" w14:textId="77777777" w:rsidR="009E5D04" w:rsidRDefault="009E5D04" w:rsidP="009E5D04">
      <w:pPr>
        <w:jc w:val="center"/>
        <w:rPr>
          <w:noProof/>
        </w:rPr>
      </w:pPr>
    </w:p>
    <w:p w14:paraId="4CE8E099" w14:textId="77777777" w:rsidR="009E5D04" w:rsidRDefault="009E5D04" w:rsidP="009E5D04">
      <w:pPr>
        <w:jc w:val="center"/>
        <w:rPr>
          <w:noProof/>
        </w:rPr>
      </w:pPr>
    </w:p>
    <w:p w14:paraId="1CFD2181" w14:textId="77777777" w:rsidR="009E5D04" w:rsidRDefault="009E5D04" w:rsidP="009E5D04">
      <w:pPr>
        <w:jc w:val="center"/>
        <w:rPr>
          <w:noProof/>
        </w:rPr>
      </w:pPr>
    </w:p>
    <w:p w14:paraId="35FB1620" w14:textId="77777777" w:rsidR="009E5D04" w:rsidRDefault="009E5D04" w:rsidP="009E5D04">
      <w:pPr>
        <w:jc w:val="center"/>
        <w:rPr>
          <w:noProof/>
        </w:rPr>
      </w:pPr>
    </w:p>
    <w:p w14:paraId="7C8C8F4E" w14:textId="77777777" w:rsidR="009E5D04" w:rsidRDefault="009E5D04" w:rsidP="009E5D04">
      <w:pPr>
        <w:jc w:val="center"/>
        <w:rPr>
          <w:noProof/>
        </w:rPr>
      </w:pPr>
    </w:p>
    <w:p w14:paraId="3762A0B1" w14:textId="77777777" w:rsidR="009E5D04" w:rsidRDefault="009E5D04" w:rsidP="009E5D04">
      <w:pPr>
        <w:jc w:val="center"/>
        <w:rPr>
          <w:noProof/>
        </w:rPr>
      </w:pPr>
    </w:p>
    <w:p w14:paraId="5DBB7BCB" w14:textId="77777777" w:rsidR="009E5D04" w:rsidRDefault="009E5D04" w:rsidP="009E5D04">
      <w:pPr>
        <w:jc w:val="center"/>
        <w:rPr>
          <w:noProof/>
        </w:rPr>
      </w:pPr>
    </w:p>
    <w:p w14:paraId="7C88FE3F" w14:textId="77777777" w:rsidR="009E5D04" w:rsidRDefault="009E5D04" w:rsidP="009E5D04">
      <w:pPr>
        <w:jc w:val="center"/>
        <w:rPr>
          <w:noProof/>
        </w:rPr>
      </w:pPr>
    </w:p>
    <w:p w14:paraId="2E8EBF7B" w14:textId="77777777" w:rsidR="009E5D04" w:rsidRDefault="009E5D04" w:rsidP="009E5D04">
      <w:pPr>
        <w:jc w:val="center"/>
        <w:rPr>
          <w:noProof/>
        </w:rPr>
      </w:pPr>
    </w:p>
    <w:p w14:paraId="3554B09E" w14:textId="77777777" w:rsidR="009E5D04" w:rsidRDefault="009E5D04" w:rsidP="009E5D04">
      <w:pPr>
        <w:jc w:val="center"/>
        <w:rPr>
          <w:noProof/>
        </w:rPr>
      </w:pPr>
    </w:p>
    <w:p w14:paraId="0D087C90" w14:textId="77777777" w:rsidR="009E5D04" w:rsidRDefault="009E5D04" w:rsidP="009E5D04">
      <w:pPr>
        <w:jc w:val="center"/>
        <w:rPr>
          <w:noProof/>
        </w:rPr>
      </w:pPr>
    </w:p>
    <w:p w14:paraId="5F1F7E40" w14:textId="77777777" w:rsidR="009E5D04" w:rsidRDefault="009E5D04" w:rsidP="009E5D04">
      <w:pPr>
        <w:jc w:val="center"/>
        <w:rPr>
          <w:rFonts w:cstheme="minorHAnsi"/>
          <w:noProof/>
        </w:rPr>
      </w:pPr>
      <w:r>
        <w:rPr>
          <w:rFonts w:cstheme="minorHAnsi"/>
          <w:noProof/>
        </w:rPr>
        <w:t xml:space="preserve">                        </w:t>
      </w:r>
    </w:p>
    <w:p w14:paraId="38F0FCB3" w14:textId="77777777" w:rsidR="009E5D04" w:rsidRDefault="009E5D04" w:rsidP="009E5D04">
      <w:pPr>
        <w:jc w:val="center"/>
        <w:rPr>
          <w:rFonts w:cstheme="minorHAnsi"/>
          <w:noProof/>
        </w:rPr>
      </w:pPr>
    </w:p>
    <w:p w14:paraId="7FB1EAB2" w14:textId="77777777" w:rsidR="009E5D04" w:rsidRDefault="009E5D04" w:rsidP="009E5D04">
      <w:pPr>
        <w:jc w:val="center"/>
        <w:rPr>
          <w:rFonts w:cstheme="minorHAnsi"/>
          <w:noProof/>
        </w:rPr>
      </w:pPr>
    </w:p>
    <w:p w14:paraId="0E758DB1" w14:textId="77777777" w:rsidR="009E5D04" w:rsidRDefault="009E5D04" w:rsidP="009E5D04">
      <w:pPr>
        <w:jc w:val="center"/>
        <w:rPr>
          <w:rFonts w:cstheme="minorHAnsi"/>
          <w:noProof/>
        </w:rPr>
      </w:pPr>
    </w:p>
    <w:p w14:paraId="4FA292EA" w14:textId="77777777" w:rsidR="009E5D04" w:rsidRDefault="009E5D04" w:rsidP="009E5D04">
      <w:pPr>
        <w:jc w:val="center"/>
        <w:rPr>
          <w:rFonts w:cstheme="minorHAnsi"/>
          <w:noProof/>
        </w:rPr>
      </w:pPr>
    </w:p>
    <w:p w14:paraId="199F47A7" w14:textId="081CB042" w:rsidR="009E5D04" w:rsidRDefault="009E5D04" w:rsidP="009E5D04">
      <w:pPr>
        <w:jc w:val="center"/>
        <w:rPr>
          <w:rFonts w:cstheme="minorHAnsi"/>
          <w:b/>
          <w:bCs/>
          <w:noProof/>
        </w:rPr>
      </w:pPr>
      <w:r>
        <w:rPr>
          <w:rFonts w:cstheme="minorHAnsi"/>
          <w:noProof/>
        </w:rPr>
        <w:t xml:space="preserve">     </w:t>
      </w:r>
    </w:p>
    <w:p w14:paraId="0E8C9302" w14:textId="77777777" w:rsidR="009E5D04" w:rsidRPr="001C4F0B" w:rsidRDefault="009E5D04" w:rsidP="009E5D04">
      <w:pPr>
        <w:pStyle w:val="Ttulo1"/>
        <w:jc w:val="center"/>
        <w:rPr>
          <w:rFonts w:asciiTheme="minorHAnsi" w:hAnsiTheme="minorHAnsi" w:cstheme="minorHAnsi"/>
          <w:b/>
          <w:bCs/>
          <w:noProof/>
          <w:color w:val="auto"/>
          <w:sz w:val="24"/>
          <w:szCs w:val="24"/>
        </w:rPr>
      </w:pPr>
      <w:bookmarkStart w:id="3" w:name="_Toc93658761"/>
      <w:r w:rsidRPr="0044538C">
        <w:rPr>
          <w:rFonts w:asciiTheme="minorHAnsi" w:hAnsiTheme="minorHAnsi" w:cstheme="minorHAnsi"/>
          <w:b/>
          <w:bCs/>
          <w:noProof/>
          <w:color w:val="auto"/>
        </w:rPr>
        <w:t>Clasificación Funcional del Gasto</w:t>
      </w:r>
      <w:bookmarkEnd w:id="3"/>
    </w:p>
    <w:p w14:paraId="41F07630" w14:textId="50A29CA8" w:rsidR="009E5D04" w:rsidRDefault="009E5D04" w:rsidP="009E5D04">
      <w:pPr>
        <w:jc w:val="both"/>
        <w:rPr>
          <w:rFonts w:ascii="Montserrat" w:hAnsi="Montserrat" w:cstheme="minorHAnsi"/>
          <w:noProof/>
        </w:rPr>
      </w:pPr>
      <w:r w:rsidRPr="001C4F0B">
        <w:rPr>
          <w:rFonts w:ascii="Montserrat" w:hAnsi="Montserrat" w:cstheme="minorHAnsi"/>
          <w:noProof/>
        </w:rPr>
        <w:t>Sirve de control en la ejecución del gasto agrupados según los propósitos u objetivos socioeconómicos que persiguen las dependencias y entidades de la Administración Pública Municipal y Paramunicipal.</w:t>
      </w:r>
    </w:p>
    <w:p w14:paraId="0960C7A1" w14:textId="77777777" w:rsidR="009E5D04" w:rsidRPr="001C4F0B" w:rsidRDefault="009E5D04" w:rsidP="009E5D04">
      <w:pPr>
        <w:jc w:val="both"/>
        <w:rPr>
          <w:rFonts w:ascii="Montserrat" w:hAnsi="Montserrat" w:cstheme="minorHAnsi"/>
          <w:noProof/>
        </w:rPr>
      </w:pPr>
    </w:p>
    <w:p w14:paraId="40F2EDB3" w14:textId="60D722DC" w:rsidR="009E5D04" w:rsidRDefault="009E5D04" w:rsidP="009E5D04">
      <w:pPr>
        <w:jc w:val="both"/>
        <w:rPr>
          <w:rFonts w:ascii="Montserrat" w:hAnsi="Montserrat" w:cstheme="minorHAnsi"/>
          <w:noProof/>
        </w:rPr>
      </w:pPr>
      <w:r w:rsidRPr="001C4F0B">
        <w:rPr>
          <w:rFonts w:ascii="Montserrat" w:hAnsi="Montserrat" w:cstheme="minorHAnsi"/>
          <w:b/>
          <w:bCs/>
          <w:noProof/>
        </w:rPr>
        <w:t>Gobierno:</w:t>
      </w:r>
      <w:r w:rsidRPr="001C4F0B">
        <w:rPr>
          <w:rFonts w:ascii="Montserrat" w:hAnsi="Montserrat" w:cstheme="minorHAnsi"/>
          <w:noProof/>
        </w:rPr>
        <w:t xml:space="preserve"> Comprende las acciones propias de la gestión gubernamental.</w:t>
      </w:r>
    </w:p>
    <w:p w14:paraId="386134AE" w14:textId="77777777" w:rsidR="009E5D04" w:rsidRPr="001C4F0B" w:rsidRDefault="009E5D04" w:rsidP="009E5D04">
      <w:pPr>
        <w:jc w:val="both"/>
        <w:rPr>
          <w:rFonts w:ascii="Montserrat" w:hAnsi="Montserrat" w:cstheme="minorHAnsi"/>
          <w:noProof/>
        </w:rPr>
      </w:pPr>
    </w:p>
    <w:p w14:paraId="4295B2D6" w14:textId="042EBA20" w:rsidR="009E5D04" w:rsidRDefault="009E5D04" w:rsidP="009E5D04">
      <w:pPr>
        <w:jc w:val="both"/>
        <w:rPr>
          <w:rFonts w:ascii="Montserrat" w:hAnsi="Montserrat" w:cstheme="minorHAnsi"/>
          <w:noProof/>
        </w:rPr>
      </w:pPr>
      <w:r w:rsidRPr="001C4F0B">
        <w:rPr>
          <w:rFonts w:ascii="Montserrat" w:hAnsi="Montserrat" w:cstheme="minorHAnsi"/>
          <w:b/>
          <w:bCs/>
          <w:noProof/>
        </w:rPr>
        <w:t>Desarrollo Social:</w:t>
      </w:r>
      <w:r w:rsidRPr="001C4F0B">
        <w:rPr>
          <w:rFonts w:ascii="Montserrat" w:hAnsi="Montserrat" w:cstheme="minorHAnsi"/>
          <w:noProof/>
        </w:rPr>
        <w:t xml:space="preserve"> Incluye los programas, actividades y proyectos relacionados con la prestación de servicios en beneficio de la población con el fin de favorecer el acceso a mejores niveles de bienestar.</w:t>
      </w:r>
    </w:p>
    <w:p w14:paraId="0FA718F9" w14:textId="77777777" w:rsidR="009E5D04" w:rsidRPr="001C4F0B" w:rsidRDefault="009E5D04" w:rsidP="009E5D04">
      <w:pPr>
        <w:jc w:val="both"/>
        <w:rPr>
          <w:rFonts w:ascii="Montserrat" w:hAnsi="Montserrat" w:cstheme="minorHAnsi"/>
          <w:noProof/>
        </w:rPr>
      </w:pPr>
    </w:p>
    <w:p w14:paraId="03FA882C" w14:textId="1875B68A" w:rsidR="009E5D04" w:rsidRDefault="009E5D04" w:rsidP="009E5D04">
      <w:pPr>
        <w:jc w:val="both"/>
        <w:rPr>
          <w:rFonts w:ascii="Montserrat" w:hAnsi="Montserrat" w:cstheme="minorHAnsi"/>
          <w:noProof/>
        </w:rPr>
      </w:pPr>
      <w:r w:rsidRPr="001C4F0B">
        <w:rPr>
          <w:rFonts w:ascii="Montserrat" w:hAnsi="Montserrat" w:cstheme="minorHAnsi"/>
          <w:b/>
          <w:bCs/>
          <w:noProof/>
        </w:rPr>
        <w:t>Desarrollo Económico:</w:t>
      </w:r>
      <w:r w:rsidRPr="001C4F0B">
        <w:rPr>
          <w:rFonts w:ascii="Montserrat" w:hAnsi="Montserrat" w:cstheme="minorHAnsi"/>
          <w:noProof/>
        </w:rPr>
        <w:t xml:space="preserve"> Comprende los programas, actividades y proyectos relacionados con la promoción del desarrollo económico.</w:t>
      </w:r>
    </w:p>
    <w:p w14:paraId="76E89ACE" w14:textId="77777777" w:rsidR="009E5D04" w:rsidRPr="001C4F0B" w:rsidRDefault="009E5D04" w:rsidP="009E5D04">
      <w:pPr>
        <w:jc w:val="both"/>
        <w:rPr>
          <w:rFonts w:ascii="Montserrat" w:hAnsi="Montserrat" w:cstheme="minorHAnsi"/>
          <w:noProof/>
        </w:rPr>
      </w:pPr>
    </w:p>
    <w:p w14:paraId="3D46BDF3" w14:textId="5487C666" w:rsidR="009E5D04" w:rsidRDefault="009E5D04" w:rsidP="009E5D04">
      <w:pPr>
        <w:jc w:val="both"/>
        <w:rPr>
          <w:rFonts w:ascii="Montserrat" w:hAnsi="Montserrat" w:cstheme="minorHAnsi"/>
          <w:noProof/>
        </w:rPr>
      </w:pPr>
      <w:r w:rsidRPr="001C4F0B">
        <w:rPr>
          <w:rFonts w:ascii="Montserrat" w:hAnsi="Montserrat" w:cstheme="minorHAnsi"/>
          <w:b/>
          <w:bCs/>
          <w:noProof/>
        </w:rPr>
        <w:t>Otras No Clasificadas en Funciones Anteriores</w:t>
      </w:r>
      <w:r w:rsidRPr="001C4F0B">
        <w:rPr>
          <w:rFonts w:ascii="Montserrat" w:hAnsi="Montserrat" w:cstheme="minorHAnsi"/>
          <w:noProof/>
        </w:rPr>
        <w:t>: Comprende los pagos de compromisos inherentes a la contratación de deuda; las transferencias, participaciones y aportaciones entre diferentes niveles y órdenes de gobierno que no se pueden registrar en clasificaciones y actividades no susceptibles de etiquetar en las funciones existentes.</w:t>
      </w:r>
    </w:p>
    <w:p w14:paraId="77D310BE" w14:textId="77777777" w:rsidR="009E5D04" w:rsidRPr="001C4F0B" w:rsidRDefault="009E5D04" w:rsidP="009E5D04">
      <w:pPr>
        <w:jc w:val="both"/>
        <w:rPr>
          <w:rFonts w:ascii="Montserrat" w:hAnsi="Montserrat" w:cstheme="minorHAnsi"/>
          <w:noProof/>
        </w:rPr>
      </w:pPr>
    </w:p>
    <w:p w14:paraId="5DF1F56F" w14:textId="77777777" w:rsidR="009E5D04" w:rsidRPr="00E469B3" w:rsidRDefault="009E5D04" w:rsidP="009E5D04">
      <w:pPr>
        <w:jc w:val="center"/>
        <w:rPr>
          <w:rFonts w:cstheme="minorHAnsi"/>
          <w:noProof/>
        </w:rPr>
      </w:pPr>
      <w:r w:rsidRPr="002C654A">
        <w:rPr>
          <w:rFonts w:cstheme="minorHAnsi"/>
          <w:noProof/>
        </w:rPr>
        <w:t>Tabla 1.3. Clasificación Funcional del Gasto</w:t>
      </w:r>
    </w:p>
    <w:tbl>
      <w:tblPr>
        <w:tblW w:w="9173" w:type="dxa"/>
        <w:tblInd w:w="55" w:type="dxa"/>
        <w:tblCellMar>
          <w:left w:w="70" w:type="dxa"/>
          <w:right w:w="70" w:type="dxa"/>
        </w:tblCellMar>
        <w:tblLook w:val="04A0" w:firstRow="1" w:lastRow="0" w:firstColumn="1" w:lastColumn="0" w:noHBand="0" w:noVBand="1"/>
      </w:tblPr>
      <w:tblGrid>
        <w:gridCol w:w="2101"/>
        <w:gridCol w:w="3536"/>
        <w:gridCol w:w="3536"/>
      </w:tblGrid>
      <w:tr w:rsidR="009E5D04" w:rsidRPr="00A311CC" w14:paraId="0BBB5827" w14:textId="77777777" w:rsidTr="00A70ADE">
        <w:trPr>
          <w:trHeight w:val="581"/>
        </w:trPr>
        <w:tc>
          <w:tcPr>
            <w:tcW w:w="2101" w:type="dxa"/>
            <w:tcBorders>
              <w:top w:val="double" w:sz="6" w:space="0" w:color="auto"/>
              <w:left w:val="nil"/>
              <w:bottom w:val="nil"/>
              <w:right w:val="nil"/>
            </w:tcBorders>
            <w:shd w:val="clear" w:color="auto" w:fill="auto"/>
            <w:vAlign w:val="center"/>
            <w:hideMark/>
          </w:tcPr>
          <w:p w14:paraId="26617B38" w14:textId="77777777" w:rsidR="009E5D04" w:rsidRPr="00A311CC" w:rsidRDefault="009E5D04" w:rsidP="00A70ADE">
            <w:pPr>
              <w:jc w:val="center"/>
              <w:rPr>
                <w:rFonts w:ascii="Calibri" w:eastAsia="Times New Roman" w:hAnsi="Calibri" w:cs="Times New Roman"/>
                <w:b/>
                <w:bCs/>
                <w:color w:val="000000"/>
                <w:sz w:val="20"/>
                <w:szCs w:val="20"/>
                <w:lang w:eastAsia="es-MX"/>
              </w:rPr>
            </w:pPr>
            <w:r w:rsidRPr="00A311CC">
              <w:rPr>
                <w:rFonts w:ascii="Calibri" w:eastAsia="Times New Roman" w:hAnsi="Calibri" w:cs="Times New Roman"/>
                <w:b/>
                <w:bCs/>
                <w:color w:val="000000"/>
                <w:sz w:val="20"/>
                <w:szCs w:val="20"/>
                <w:lang w:eastAsia="es-MX"/>
              </w:rPr>
              <w:t>FUNCIÓN DEL GASTO</w:t>
            </w:r>
          </w:p>
        </w:tc>
        <w:tc>
          <w:tcPr>
            <w:tcW w:w="3536" w:type="dxa"/>
            <w:tcBorders>
              <w:top w:val="double" w:sz="6" w:space="0" w:color="auto"/>
              <w:left w:val="nil"/>
              <w:bottom w:val="nil"/>
              <w:right w:val="nil"/>
            </w:tcBorders>
            <w:shd w:val="clear" w:color="auto" w:fill="auto"/>
            <w:noWrap/>
            <w:vAlign w:val="center"/>
            <w:hideMark/>
          </w:tcPr>
          <w:p w14:paraId="04C0C94C" w14:textId="77777777" w:rsidR="009E5D04" w:rsidRPr="00A311CC" w:rsidRDefault="009E5D04" w:rsidP="00A70ADE">
            <w:pPr>
              <w:jc w:val="center"/>
              <w:rPr>
                <w:rFonts w:ascii="Calibri" w:eastAsia="Times New Roman" w:hAnsi="Calibri" w:cs="Times New Roman"/>
                <w:b/>
                <w:bCs/>
                <w:color w:val="000000"/>
                <w:sz w:val="20"/>
                <w:szCs w:val="20"/>
                <w:lang w:eastAsia="es-MX"/>
              </w:rPr>
            </w:pPr>
            <w:r w:rsidRPr="00A311CC">
              <w:rPr>
                <w:rFonts w:ascii="Calibri" w:eastAsia="Times New Roman" w:hAnsi="Calibri" w:cs="Times New Roman"/>
                <w:b/>
                <w:bCs/>
                <w:color w:val="000000"/>
                <w:sz w:val="20"/>
                <w:szCs w:val="20"/>
                <w:lang w:eastAsia="es-MX"/>
              </w:rPr>
              <w:t>DESCRIPCIÓN</w:t>
            </w:r>
          </w:p>
        </w:tc>
        <w:tc>
          <w:tcPr>
            <w:tcW w:w="3536" w:type="dxa"/>
            <w:tcBorders>
              <w:top w:val="double" w:sz="6" w:space="0" w:color="auto"/>
              <w:left w:val="nil"/>
              <w:bottom w:val="nil"/>
              <w:right w:val="nil"/>
            </w:tcBorders>
            <w:shd w:val="clear" w:color="auto" w:fill="auto"/>
            <w:vAlign w:val="center"/>
            <w:hideMark/>
          </w:tcPr>
          <w:p w14:paraId="72F713B1" w14:textId="77777777" w:rsidR="009E5D04" w:rsidRPr="00A311CC" w:rsidRDefault="009E5D04" w:rsidP="00A70ADE">
            <w:pPr>
              <w:jc w:val="center"/>
              <w:rPr>
                <w:rFonts w:ascii="Calibri" w:eastAsia="Times New Roman" w:hAnsi="Calibri" w:cs="Times New Roman"/>
                <w:b/>
                <w:bCs/>
                <w:color w:val="000000"/>
                <w:sz w:val="20"/>
                <w:szCs w:val="20"/>
                <w:lang w:eastAsia="es-MX"/>
              </w:rPr>
            </w:pPr>
            <w:r w:rsidRPr="00A311CC">
              <w:rPr>
                <w:rFonts w:ascii="Calibri" w:eastAsia="Times New Roman" w:hAnsi="Calibri" w:cs="Times New Roman"/>
                <w:b/>
                <w:bCs/>
                <w:color w:val="000000"/>
                <w:sz w:val="20"/>
                <w:szCs w:val="20"/>
                <w:lang w:eastAsia="es-MX"/>
              </w:rPr>
              <w:t>IMPORTE</w:t>
            </w:r>
          </w:p>
        </w:tc>
      </w:tr>
      <w:tr w:rsidR="009E5D04" w:rsidRPr="00A311CC" w14:paraId="4B907841" w14:textId="77777777" w:rsidTr="00A70ADE">
        <w:trPr>
          <w:trHeight w:val="332"/>
        </w:trPr>
        <w:tc>
          <w:tcPr>
            <w:tcW w:w="2101" w:type="dxa"/>
            <w:tcBorders>
              <w:top w:val="nil"/>
              <w:left w:val="nil"/>
              <w:bottom w:val="nil"/>
              <w:right w:val="nil"/>
            </w:tcBorders>
            <w:shd w:val="clear" w:color="000000" w:fill="F2F2F2"/>
            <w:vAlign w:val="center"/>
            <w:hideMark/>
          </w:tcPr>
          <w:p w14:paraId="2D31848B" w14:textId="77777777" w:rsidR="009E5D04" w:rsidRPr="001C4F0B" w:rsidRDefault="009E5D04" w:rsidP="00A70ADE">
            <w:pPr>
              <w:jc w:val="center"/>
              <w:rPr>
                <w:rFonts w:ascii="Montserrat" w:eastAsia="Times New Roman" w:hAnsi="Montserrat" w:cs="Times New Roman"/>
                <w:color w:val="000000"/>
                <w:sz w:val="20"/>
                <w:szCs w:val="20"/>
                <w:lang w:eastAsia="es-MX"/>
              </w:rPr>
            </w:pPr>
            <w:r w:rsidRPr="001C4F0B">
              <w:rPr>
                <w:rFonts w:ascii="Montserrat" w:eastAsia="Times New Roman" w:hAnsi="Montserrat" w:cs="Times New Roman"/>
                <w:color w:val="000000"/>
                <w:sz w:val="20"/>
                <w:szCs w:val="20"/>
                <w:lang w:eastAsia="es-MX"/>
              </w:rPr>
              <w:t>1</w:t>
            </w:r>
          </w:p>
        </w:tc>
        <w:tc>
          <w:tcPr>
            <w:tcW w:w="3536" w:type="dxa"/>
            <w:tcBorders>
              <w:top w:val="nil"/>
              <w:left w:val="nil"/>
              <w:bottom w:val="nil"/>
              <w:right w:val="nil"/>
            </w:tcBorders>
            <w:shd w:val="clear" w:color="000000" w:fill="F2F2F2"/>
            <w:vAlign w:val="center"/>
            <w:hideMark/>
          </w:tcPr>
          <w:p w14:paraId="5FB6A10F" w14:textId="77777777" w:rsidR="009E5D04" w:rsidRPr="001C4F0B" w:rsidRDefault="009E5D04" w:rsidP="00A70ADE">
            <w:pPr>
              <w:rPr>
                <w:rFonts w:ascii="Montserrat" w:eastAsia="Times New Roman" w:hAnsi="Montserrat" w:cs="Times New Roman"/>
                <w:color w:val="000000"/>
                <w:sz w:val="20"/>
                <w:szCs w:val="20"/>
                <w:lang w:eastAsia="es-MX"/>
              </w:rPr>
            </w:pPr>
            <w:r w:rsidRPr="001C4F0B">
              <w:rPr>
                <w:rFonts w:ascii="Montserrat" w:eastAsia="Times New Roman" w:hAnsi="Montserrat" w:cs="Times New Roman"/>
                <w:color w:val="000000"/>
                <w:sz w:val="20"/>
                <w:szCs w:val="20"/>
                <w:lang w:eastAsia="es-MX"/>
              </w:rPr>
              <w:t>Gobierno</w:t>
            </w:r>
          </w:p>
        </w:tc>
        <w:tc>
          <w:tcPr>
            <w:tcW w:w="3536" w:type="dxa"/>
            <w:tcBorders>
              <w:top w:val="nil"/>
              <w:left w:val="nil"/>
              <w:bottom w:val="nil"/>
              <w:right w:val="nil"/>
            </w:tcBorders>
            <w:shd w:val="clear" w:color="000000" w:fill="F2F2F2"/>
            <w:noWrap/>
            <w:vAlign w:val="center"/>
            <w:hideMark/>
          </w:tcPr>
          <w:p w14:paraId="7C4DB11C" w14:textId="77777777" w:rsidR="009E5D04" w:rsidRPr="00A311CC" w:rsidRDefault="009E5D04" w:rsidP="00A70ADE">
            <w:pPr>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834,484,483.16</w:t>
            </w:r>
          </w:p>
        </w:tc>
      </w:tr>
      <w:tr w:rsidR="009E5D04" w:rsidRPr="00A311CC" w14:paraId="1ADC0E68" w14:textId="77777777" w:rsidTr="00A70ADE">
        <w:trPr>
          <w:trHeight w:val="564"/>
        </w:trPr>
        <w:tc>
          <w:tcPr>
            <w:tcW w:w="2101" w:type="dxa"/>
            <w:tcBorders>
              <w:top w:val="nil"/>
              <w:left w:val="nil"/>
              <w:bottom w:val="nil"/>
              <w:right w:val="nil"/>
            </w:tcBorders>
            <w:shd w:val="clear" w:color="auto" w:fill="auto"/>
            <w:vAlign w:val="center"/>
            <w:hideMark/>
          </w:tcPr>
          <w:p w14:paraId="006243D6" w14:textId="77777777" w:rsidR="009E5D04" w:rsidRPr="001C4F0B" w:rsidRDefault="009E5D04" w:rsidP="00A70ADE">
            <w:pPr>
              <w:jc w:val="center"/>
              <w:rPr>
                <w:rFonts w:ascii="Montserrat" w:eastAsia="Times New Roman" w:hAnsi="Montserrat" w:cs="Times New Roman"/>
                <w:color w:val="000000"/>
                <w:sz w:val="20"/>
                <w:szCs w:val="20"/>
                <w:lang w:eastAsia="es-MX"/>
              </w:rPr>
            </w:pPr>
            <w:r w:rsidRPr="001C4F0B">
              <w:rPr>
                <w:rFonts w:ascii="Montserrat" w:eastAsia="Times New Roman" w:hAnsi="Montserrat" w:cs="Times New Roman"/>
                <w:color w:val="000000"/>
                <w:sz w:val="20"/>
                <w:szCs w:val="20"/>
                <w:lang w:eastAsia="es-MX"/>
              </w:rPr>
              <w:t>2</w:t>
            </w:r>
          </w:p>
        </w:tc>
        <w:tc>
          <w:tcPr>
            <w:tcW w:w="3536" w:type="dxa"/>
            <w:tcBorders>
              <w:top w:val="nil"/>
              <w:left w:val="nil"/>
              <w:bottom w:val="nil"/>
              <w:right w:val="nil"/>
            </w:tcBorders>
            <w:shd w:val="clear" w:color="auto" w:fill="auto"/>
            <w:vAlign w:val="center"/>
            <w:hideMark/>
          </w:tcPr>
          <w:p w14:paraId="54D123A3" w14:textId="77777777" w:rsidR="009E5D04" w:rsidRPr="001C4F0B" w:rsidRDefault="009E5D04" w:rsidP="00A70ADE">
            <w:pPr>
              <w:rPr>
                <w:rFonts w:ascii="Montserrat" w:eastAsia="Times New Roman" w:hAnsi="Montserrat" w:cs="Times New Roman"/>
                <w:color w:val="000000"/>
                <w:sz w:val="20"/>
                <w:szCs w:val="20"/>
                <w:lang w:eastAsia="es-MX"/>
              </w:rPr>
            </w:pPr>
            <w:r w:rsidRPr="001C4F0B">
              <w:rPr>
                <w:rFonts w:ascii="Montserrat" w:eastAsia="Times New Roman" w:hAnsi="Montserrat" w:cs="Times New Roman"/>
                <w:color w:val="000000"/>
                <w:sz w:val="20"/>
                <w:szCs w:val="20"/>
                <w:lang w:eastAsia="es-MX"/>
              </w:rPr>
              <w:t>Desarrollo Social</w:t>
            </w:r>
          </w:p>
        </w:tc>
        <w:tc>
          <w:tcPr>
            <w:tcW w:w="3536" w:type="dxa"/>
            <w:tcBorders>
              <w:top w:val="nil"/>
              <w:left w:val="nil"/>
              <w:bottom w:val="nil"/>
              <w:right w:val="nil"/>
            </w:tcBorders>
            <w:shd w:val="clear" w:color="auto" w:fill="auto"/>
            <w:noWrap/>
            <w:vAlign w:val="center"/>
            <w:hideMark/>
          </w:tcPr>
          <w:p w14:paraId="7650F536" w14:textId="77777777" w:rsidR="009E5D04" w:rsidRPr="00A311CC" w:rsidRDefault="009E5D04" w:rsidP="00A70ADE">
            <w:pPr>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1,283,661,299.43</w:t>
            </w:r>
          </w:p>
        </w:tc>
      </w:tr>
      <w:tr w:rsidR="009E5D04" w:rsidRPr="00A311CC" w14:paraId="35EC1FDB" w14:textId="77777777" w:rsidTr="00A70ADE">
        <w:trPr>
          <w:trHeight w:val="564"/>
        </w:trPr>
        <w:tc>
          <w:tcPr>
            <w:tcW w:w="2101" w:type="dxa"/>
            <w:tcBorders>
              <w:top w:val="nil"/>
              <w:left w:val="nil"/>
              <w:bottom w:val="nil"/>
              <w:right w:val="nil"/>
            </w:tcBorders>
            <w:shd w:val="clear" w:color="000000" w:fill="F2F2F2"/>
            <w:vAlign w:val="center"/>
            <w:hideMark/>
          </w:tcPr>
          <w:p w14:paraId="072173F1" w14:textId="77777777" w:rsidR="009E5D04" w:rsidRPr="001C4F0B" w:rsidRDefault="009E5D04" w:rsidP="00A70ADE">
            <w:pPr>
              <w:jc w:val="center"/>
              <w:rPr>
                <w:rFonts w:ascii="Montserrat" w:eastAsia="Times New Roman" w:hAnsi="Montserrat" w:cs="Times New Roman"/>
                <w:color w:val="000000"/>
                <w:sz w:val="20"/>
                <w:szCs w:val="20"/>
                <w:lang w:eastAsia="es-MX"/>
              </w:rPr>
            </w:pPr>
            <w:r w:rsidRPr="001C4F0B">
              <w:rPr>
                <w:rFonts w:ascii="Montserrat" w:eastAsia="Times New Roman" w:hAnsi="Montserrat" w:cs="Times New Roman"/>
                <w:color w:val="000000"/>
                <w:sz w:val="20"/>
                <w:szCs w:val="20"/>
                <w:lang w:eastAsia="es-MX"/>
              </w:rPr>
              <w:t>3</w:t>
            </w:r>
          </w:p>
        </w:tc>
        <w:tc>
          <w:tcPr>
            <w:tcW w:w="3536" w:type="dxa"/>
            <w:tcBorders>
              <w:top w:val="nil"/>
              <w:left w:val="nil"/>
              <w:bottom w:val="nil"/>
              <w:right w:val="nil"/>
            </w:tcBorders>
            <w:shd w:val="clear" w:color="000000" w:fill="F2F2F2"/>
            <w:vAlign w:val="center"/>
            <w:hideMark/>
          </w:tcPr>
          <w:p w14:paraId="296994F5" w14:textId="77777777" w:rsidR="009E5D04" w:rsidRPr="001C4F0B" w:rsidRDefault="009E5D04" w:rsidP="00A70ADE">
            <w:pPr>
              <w:rPr>
                <w:rFonts w:ascii="Montserrat" w:eastAsia="Times New Roman" w:hAnsi="Montserrat" w:cs="Times New Roman"/>
                <w:color w:val="000000"/>
                <w:sz w:val="20"/>
                <w:szCs w:val="20"/>
                <w:lang w:eastAsia="es-MX"/>
              </w:rPr>
            </w:pPr>
            <w:r w:rsidRPr="001C4F0B">
              <w:rPr>
                <w:rFonts w:ascii="Montserrat" w:eastAsia="Times New Roman" w:hAnsi="Montserrat" w:cs="Times New Roman"/>
                <w:color w:val="000000"/>
                <w:sz w:val="20"/>
                <w:szCs w:val="20"/>
                <w:lang w:eastAsia="es-MX"/>
              </w:rPr>
              <w:t>Desarrollo Económico</w:t>
            </w:r>
          </w:p>
        </w:tc>
        <w:tc>
          <w:tcPr>
            <w:tcW w:w="3536" w:type="dxa"/>
            <w:tcBorders>
              <w:top w:val="nil"/>
              <w:left w:val="nil"/>
              <w:bottom w:val="nil"/>
              <w:right w:val="nil"/>
            </w:tcBorders>
            <w:shd w:val="clear" w:color="000000" w:fill="F2F2F2"/>
            <w:noWrap/>
            <w:vAlign w:val="center"/>
            <w:hideMark/>
          </w:tcPr>
          <w:p w14:paraId="52843B84" w14:textId="77777777" w:rsidR="009E5D04" w:rsidRPr="00A311CC" w:rsidRDefault="009E5D04" w:rsidP="00A70ADE">
            <w:pPr>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71,447,980.49</w:t>
            </w:r>
          </w:p>
        </w:tc>
      </w:tr>
      <w:tr w:rsidR="009E5D04" w:rsidRPr="00A311CC" w14:paraId="5BF8CA98" w14:textId="77777777" w:rsidTr="00A70ADE">
        <w:trPr>
          <w:trHeight w:val="1145"/>
        </w:trPr>
        <w:tc>
          <w:tcPr>
            <w:tcW w:w="2101" w:type="dxa"/>
            <w:tcBorders>
              <w:top w:val="nil"/>
              <w:left w:val="nil"/>
              <w:bottom w:val="single" w:sz="8" w:space="0" w:color="auto"/>
              <w:right w:val="nil"/>
            </w:tcBorders>
            <w:shd w:val="clear" w:color="auto" w:fill="auto"/>
            <w:vAlign w:val="center"/>
            <w:hideMark/>
          </w:tcPr>
          <w:p w14:paraId="3E8ED36D" w14:textId="77777777" w:rsidR="009E5D04" w:rsidRPr="001C4F0B" w:rsidRDefault="009E5D04" w:rsidP="00A70ADE">
            <w:pPr>
              <w:jc w:val="center"/>
              <w:rPr>
                <w:rFonts w:ascii="Montserrat" w:eastAsia="Times New Roman" w:hAnsi="Montserrat" w:cs="Times New Roman"/>
                <w:color w:val="000000"/>
                <w:sz w:val="20"/>
                <w:szCs w:val="20"/>
                <w:lang w:eastAsia="es-MX"/>
              </w:rPr>
            </w:pPr>
            <w:r w:rsidRPr="001C4F0B">
              <w:rPr>
                <w:rFonts w:ascii="Montserrat" w:eastAsia="Times New Roman" w:hAnsi="Montserrat" w:cs="Times New Roman"/>
                <w:color w:val="000000"/>
                <w:sz w:val="20"/>
                <w:szCs w:val="20"/>
                <w:lang w:eastAsia="es-MX"/>
              </w:rPr>
              <w:t>4</w:t>
            </w:r>
          </w:p>
        </w:tc>
        <w:tc>
          <w:tcPr>
            <w:tcW w:w="3536" w:type="dxa"/>
            <w:tcBorders>
              <w:top w:val="nil"/>
              <w:left w:val="nil"/>
              <w:bottom w:val="single" w:sz="8" w:space="0" w:color="auto"/>
              <w:right w:val="nil"/>
            </w:tcBorders>
            <w:shd w:val="clear" w:color="auto" w:fill="auto"/>
            <w:vAlign w:val="center"/>
            <w:hideMark/>
          </w:tcPr>
          <w:p w14:paraId="0851BF4A" w14:textId="77777777" w:rsidR="009E5D04" w:rsidRPr="001C4F0B" w:rsidRDefault="009E5D04" w:rsidP="00A70ADE">
            <w:pPr>
              <w:rPr>
                <w:rFonts w:ascii="Montserrat" w:eastAsia="Times New Roman" w:hAnsi="Montserrat" w:cs="Times New Roman"/>
                <w:color w:val="000000"/>
                <w:sz w:val="20"/>
                <w:szCs w:val="20"/>
                <w:lang w:eastAsia="es-MX"/>
              </w:rPr>
            </w:pPr>
            <w:r w:rsidRPr="001C4F0B">
              <w:rPr>
                <w:rFonts w:ascii="Montserrat" w:eastAsia="Times New Roman" w:hAnsi="Montserrat" w:cs="Times New Roman"/>
                <w:color w:val="000000"/>
                <w:sz w:val="20"/>
                <w:szCs w:val="20"/>
                <w:lang w:eastAsia="es-MX"/>
              </w:rPr>
              <w:t>Otras no clasificadas en funciones anteriores</w:t>
            </w:r>
          </w:p>
        </w:tc>
        <w:tc>
          <w:tcPr>
            <w:tcW w:w="3536" w:type="dxa"/>
            <w:tcBorders>
              <w:top w:val="nil"/>
              <w:left w:val="nil"/>
              <w:bottom w:val="single" w:sz="8" w:space="0" w:color="auto"/>
              <w:right w:val="nil"/>
            </w:tcBorders>
            <w:shd w:val="clear" w:color="auto" w:fill="auto"/>
            <w:noWrap/>
            <w:vAlign w:val="center"/>
            <w:hideMark/>
          </w:tcPr>
          <w:p w14:paraId="43242052" w14:textId="77777777" w:rsidR="009E5D04" w:rsidRPr="00A311CC" w:rsidRDefault="009E5D04" w:rsidP="00A70ADE">
            <w:pPr>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16,832,698.62</w:t>
            </w:r>
          </w:p>
        </w:tc>
      </w:tr>
      <w:tr w:rsidR="009E5D04" w:rsidRPr="00A311CC" w14:paraId="774AF8C0" w14:textId="77777777" w:rsidTr="00A70ADE">
        <w:trPr>
          <w:trHeight w:val="332"/>
        </w:trPr>
        <w:tc>
          <w:tcPr>
            <w:tcW w:w="5637" w:type="dxa"/>
            <w:gridSpan w:val="2"/>
            <w:tcBorders>
              <w:top w:val="single" w:sz="8" w:space="0" w:color="auto"/>
              <w:left w:val="nil"/>
              <w:bottom w:val="nil"/>
              <w:right w:val="nil"/>
            </w:tcBorders>
            <w:shd w:val="clear" w:color="000000" w:fill="F2F2F2"/>
            <w:vAlign w:val="center"/>
            <w:hideMark/>
          </w:tcPr>
          <w:p w14:paraId="72811D21" w14:textId="77777777" w:rsidR="009E5D04" w:rsidRPr="00A311CC" w:rsidRDefault="009E5D04" w:rsidP="00A70ADE">
            <w:pPr>
              <w:rPr>
                <w:rFonts w:ascii="Calibri" w:eastAsia="Times New Roman" w:hAnsi="Calibri" w:cs="Times New Roman"/>
                <w:b/>
                <w:bCs/>
                <w:color w:val="000000"/>
                <w:sz w:val="20"/>
                <w:szCs w:val="20"/>
                <w:lang w:eastAsia="es-MX"/>
              </w:rPr>
            </w:pPr>
            <w:r w:rsidRPr="00A311CC">
              <w:rPr>
                <w:rFonts w:ascii="Calibri" w:eastAsia="Times New Roman" w:hAnsi="Calibri" w:cs="Times New Roman"/>
                <w:b/>
                <w:bCs/>
                <w:color w:val="000000"/>
                <w:sz w:val="20"/>
                <w:szCs w:val="20"/>
                <w:lang w:eastAsia="es-MX"/>
              </w:rPr>
              <w:t>TOTAL</w:t>
            </w:r>
          </w:p>
        </w:tc>
        <w:tc>
          <w:tcPr>
            <w:tcW w:w="3536" w:type="dxa"/>
            <w:tcBorders>
              <w:top w:val="nil"/>
              <w:left w:val="nil"/>
              <w:bottom w:val="nil"/>
              <w:right w:val="nil"/>
            </w:tcBorders>
            <w:shd w:val="clear" w:color="000000" w:fill="F2F2F2"/>
            <w:noWrap/>
            <w:vAlign w:val="center"/>
            <w:hideMark/>
          </w:tcPr>
          <w:p w14:paraId="5E477B1D" w14:textId="77777777" w:rsidR="009E5D04" w:rsidRPr="00A311CC" w:rsidRDefault="009E5D04" w:rsidP="00A70ADE">
            <w:pPr>
              <w:jc w:val="right"/>
              <w:rPr>
                <w:rFonts w:ascii="Calibri" w:eastAsia="Times New Roman" w:hAnsi="Calibri" w:cs="Times New Roman"/>
                <w:b/>
                <w:bCs/>
                <w:color w:val="000000"/>
                <w:sz w:val="20"/>
                <w:szCs w:val="20"/>
                <w:lang w:eastAsia="es-MX"/>
              </w:rPr>
            </w:pPr>
            <w:r w:rsidRPr="00A311CC">
              <w:rPr>
                <w:rFonts w:ascii="Calibri" w:eastAsia="Times New Roman" w:hAnsi="Calibri" w:cs="Times New Roman"/>
                <w:b/>
                <w:bCs/>
                <w:color w:val="000000"/>
                <w:sz w:val="20"/>
                <w:szCs w:val="20"/>
                <w:lang w:eastAsia="es-MX"/>
              </w:rPr>
              <w:t>$</w:t>
            </w:r>
            <w:r>
              <w:rPr>
                <w:rFonts w:ascii="Calibri" w:eastAsia="Times New Roman" w:hAnsi="Calibri" w:cs="Times New Roman"/>
                <w:b/>
                <w:bCs/>
                <w:color w:val="000000"/>
                <w:sz w:val="20"/>
                <w:szCs w:val="20"/>
                <w:lang w:eastAsia="es-MX"/>
              </w:rPr>
              <w:t>2,206,426,461.70</w:t>
            </w:r>
          </w:p>
        </w:tc>
      </w:tr>
    </w:tbl>
    <w:p w14:paraId="1235C933" w14:textId="77777777" w:rsidR="009E5D04" w:rsidRDefault="009E5D04" w:rsidP="009E5D04"/>
    <w:p w14:paraId="34746F49" w14:textId="77777777" w:rsidR="009E5D04" w:rsidRDefault="009E5D04" w:rsidP="009E5D04">
      <w:pPr>
        <w:rPr>
          <w:rFonts w:cstheme="minorHAnsi"/>
          <w:noProof/>
        </w:rPr>
      </w:pPr>
      <w:r>
        <w:rPr>
          <w:rFonts w:cstheme="minorHAnsi"/>
          <w:noProof/>
        </w:rPr>
        <w:t>En el Gráfico 1.3. se observa la proporción que tiene cada uno de las funciones respecto al total de los gastos.</w:t>
      </w:r>
    </w:p>
    <w:p w14:paraId="71DE217A" w14:textId="77777777" w:rsidR="009E5D04" w:rsidRDefault="009E5D04" w:rsidP="009E5D04">
      <w:pPr>
        <w:rPr>
          <w:rFonts w:cstheme="minorHAnsi"/>
          <w:noProof/>
        </w:rPr>
      </w:pPr>
    </w:p>
    <w:p w14:paraId="71B73CFA" w14:textId="77777777" w:rsidR="009E5D04" w:rsidRDefault="009E5D04" w:rsidP="009E5D04">
      <w:pPr>
        <w:rPr>
          <w:rFonts w:cstheme="minorHAnsi"/>
          <w:noProof/>
        </w:rPr>
      </w:pPr>
    </w:p>
    <w:p w14:paraId="1DAB462C" w14:textId="77777777" w:rsidR="009E5D04" w:rsidRDefault="009E5D04" w:rsidP="009E5D04">
      <w:pPr>
        <w:rPr>
          <w:rFonts w:cstheme="minorHAnsi"/>
          <w:noProof/>
        </w:rPr>
      </w:pPr>
    </w:p>
    <w:p w14:paraId="4EAFC97F" w14:textId="77777777" w:rsidR="009E5D04" w:rsidRDefault="009E5D04" w:rsidP="009E5D04">
      <w:pPr>
        <w:rPr>
          <w:rFonts w:cstheme="minorHAnsi"/>
          <w:noProof/>
        </w:rPr>
      </w:pPr>
    </w:p>
    <w:p w14:paraId="48D1D9DD" w14:textId="7736331E" w:rsidR="009E5D04" w:rsidRDefault="009E5D04" w:rsidP="009E5D04">
      <w:pPr>
        <w:rPr>
          <w:rFonts w:cstheme="minorHAnsi"/>
          <w:noProof/>
        </w:rPr>
      </w:pPr>
    </w:p>
    <w:p w14:paraId="63FE2D22" w14:textId="77777777" w:rsidR="009E5D04" w:rsidRDefault="009E5D04" w:rsidP="009E5D04">
      <w:pPr>
        <w:rPr>
          <w:rFonts w:cstheme="minorHAnsi"/>
          <w:noProof/>
        </w:rPr>
      </w:pPr>
    </w:p>
    <w:p w14:paraId="359FCD20" w14:textId="77777777" w:rsidR="009E5D04" w:rsidRDefault="009E5D04" w:rsidP="009E5D04">
      <w:pPr>
        <w:rPr>
          <w:rFonts w:cstheme="minorHAnsi"/>
          <w:noProof/>
        </w:rPr>
      </w:pPr>
    </w:p>
    <w:p w14:paraId="4E8D164C" w14:textId="77777777" w:rsidR="009E5D04" w:rsidRPr="001C4F0B" w:rsidRDefault="009E5D04" w:rsidP="009E5D04">
      <w:pPr>
        <w:jc w:val="center"/>
        <w:rPr>
          <w:rFonts w:ascii="Montserrat" w:hAnsi="Montserrat" w:cstheme="minorHAnsi"/>
          <w:b/>
          <w:bCs/>
          <w:noProof/>
        </w:rPr>
      </w:pPr>
      <w:r w:rsidRPr="001C4F0B">
        <w:rPr>
          <w:rFonts w:ascii="Montserrat" w:hAnsi="Montserrat" w:cstheme="minorHAnsi"/>
          <w:b/>
          <w:bCs/>
          <w:noProof/>
        </w:rPr>
        <w:t>Gráfico 1.3. Clasificación Funcional del Gasto</w:t>
      </w:r>
    </w:p>
    <w:p w14:paraId="159D3B00" w14:textId="77777777" w:rsidR="009E5D04" w:rsidRDefault="009E5D04" w:rsidP="009E5D04">
      <w:pPr>
        <w:rPr>
          <w:noProof/>
        </w:rPr>
      </w:pPr>
      <w:r>
        <w:rPr>
          <w:noProof/>
        </w:rPr>
        <w:t xml:space="preserve">                  </w:t>
      </w:r>
      <w:r>
        <w:rPr>
          <w:noProof/>
        </w:rPr>
        <w:drawing>
          <wp:inline distT="0" distB="0" distL="0" distR="0" wp14:anchorId="24CBDA45" wp14:editId="29C8DBB5">
            <wp:extent cx="4982547" cy="2593910"/>
            <wp:effectExtent l="0" t="0" r="8890" b="16510"/>
            <wp:docPr id="2" name="Gráfico 2">
              <a:extLst xmlns:a="http://schemas.openxmlformats.org/drawingml/2006/main">
                <a:ext uri="{FF2B5EF4-FFF2-40B4-BE49-F238E27FC236}">
                  <a16:creationId xmlns:a16="http://schemas.microsoft.com/office/drawing/2014/main" id="{B1869A74-2E15-4A92-A382-E97E47049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ED3D3A" w14:textId="77777777" w:rsidR="009E5D04" w:rsidRDefault="009E5D04" w:rsidP="009E5D04">
      <w:pPr>
        <w:ind w:left="1276" w:firstLine="142"/>
      </w:pPr>
    </w:p>
    <w:p w14:paraId="6752A5D2" w14:textId="77777777" w:rsidR="009E5D04" w:rsidRPr="008E58BD" w:rsidRDefault="009E5D04" w:rsidP="009E5D04">
      <w:pPr>
        <w:pStyle w:val="Ttulo1"/>
        <w:jc w:val="center"/>
        <w:rPr>
          <w:rFonts w:ascii="Montserrat" w:hAnsi="Montserrat" w:cstheme="minorHAnsi"/>
          <w:b/>
          <w:bCs/>
          <w:noProof/>
          <w:color w:val="auto"/>
          <w:sz w:val="24"/>
          <w:szCs w:val="24"/>
        </w:rPr>
      </w:pPr>
      <w:bookmarkStart w:id="4" w:name="_Toc93658762"/>
      <w:r w:rsidRPr="008E58BD">
        <w:rPr>
          <w:rFonts w:ascii="Montserrat" w:hAnsi="Montserrat" w:cstheme="minorHAnsi"/>
          <w:b/>
          <w:bCs/>
          <w:noProof/>
          <w:color w:val="auto"/>
          <w:sz w:val="24"/>
          <w:szCs w:val="24"/>
        </w:rPr>
        <w:t>Clasificación por Objeto del Gasto</w:t>
      </w:r>
      <w:bookmarkEnd w:id="4"/>
    </w:p>
    <w:p w14:paraId="68B05BA1" w14:textId="77777777" w:rsidR="009E5D04" w:rsidRPr="008E58BD" w:rsidRDefault="009E5D04" w:rsidP="009E5D04">
      <w:pPr>
        <w:jc w:val="both"/>
        <w:rPr>
          <w:rFonts w:ascii="Montserrat" w:hAnsi="Montserrat" w:cstheme="minorHAnsi"/>
          <w:noProof/>
        </w:rPr>
      </w:pPr>
      <w:r w:rsidRPr="008E58BD">
        <w:rPr>
          <w:rFonts w:ascii="Montserrat" w:hAnsi="Montserrat" w:cstheme="minorHAnsi"/>
          <w:noProof/>
        </w:rPr>
        <w:t>El Clasificador por Objeto del Gasto, sirve como herramienta de control y ejecución  tipificando los conceptos de gastos necesarios, para el cumplimiento de las funciones y responsabilidades de la Administración Pública Municipal y Paramunicipal.</w:t>
      </w:r>
    </w:p>
    <w:p w14:paraId="50B8105F" w14:textId="77777777" w:rsidR="009E5D04" w:rsidRPr="004254D0" w:rsidRDefault="009E5D04" w:rsidP="009E5D04">
      <w:pPr>
        <w:jc w:val="center"/>
        <w:rPr>
          <w:rFonts w:cstheme="minorHAnsi"/>
          <w:noProof/>
        </w:rPr>
      </w:pPr>
      <w:r w:rsidRPr="004254D0">
        <w:rPr>
          <w:rFonts w:cstheme="minorHAnsi"/>
          <w:noProof/>
        </w:rPr>
        <w:t>Tabla 1.</w:t>
      </w:r>
      <w:r>
        <w:rPr>
          <w:rFonts w:cstheme="minorHAnsi"/>
          <w:noProof/>
        </w:rPr>
        <w:t>4</w:t>
      </w:r>
      <w:r w:rsidRPr="004254D0">
        <w:rPr>
          <w:rFonts w:cstheme="minorHAnsi"/>
          <w:noProof/>
        </w:rPr>
        <w:t>. Clasificación por Objeto del Gasto</w:t>
      </w:r>
    </w:p>
    <w:tbl>
      <w:tblPr>
        <w:tblW w:w="9644" w:type="dxa"/>
        <w:tblInd w:w="55" w:type="dxa"/>
        <w:tblCellMar>
          <w:left w:w="70" w:type="dxa"/>
          <w:right w:w="70" w:type="dxa"/>
        </w:tblCellMar>
        <w:tblLook w:val="04A0" w:firstRow="1" w:lastRow="0" w:firstColumn="1" w:lastColumn="0" w:noHBand="0" w:noVBand="1"/>
      </w:tblPr>
      <w:tblGrid>
        <w:gridCol w:w="2363"/>
        <w:gridCol w:w="5308"/>
        <w:gridCol w:w="1973"/>
      </w:tblGrid>
      <w:tr w:rsidR="009E5D04" w:rsidRPr="0046038B" w14:paraId="2CBDC58D" w14:textId="77777777" w:rsidTr="00A70ADE">
        <w:trPr>
          <w:trHeight w:val="340"/>
        </w:trPr>
        <w:tc>
          <w:tcPr>
            <w:tcW w:w="9644" w:type="dxa"/>
            <w:gridSpan w:val="3"/>
            <w:tcBorders>
              <w:top w:val="nil"/>
              <w:left w:val="nil"/>
              <w:bottom w:val="double" w:sz="6" w:space="0" w:color="auto"/>
              <w:right w:val="nil"/>
            </w:tcBorders>
            <w:shd w:val="clear" w:color="auto" w:fill="auto"/>
            <w:noWrap/>
            <w:vAlign w:val="center"/>
            <w:hideMark/>
          </w:tcPr>
          <w:p w14:paraId="4058E108" w14:textId="77777777" w:rsidR="009E5D04" w:rsidRPr="0046038B" w:rsidRDefault="009E5D04" w:rsidP="00A70ADE">
            <w:pPr>
              <w:jc w:val="center"/>
              <w:rPr>
                <w:rFonts w:ascii="Calibri" w:eastAsia="Times New Roman" w:hAnsi="Calibri" w:cs="Times New Roman"/>
                <w:color w:val="000000"/>
                <w:lang w:eastAsia="es-MX"/>
              </w:rPr>
            </w:pPr>
          </w:p>
        </w:tc>
      </w:tr>
      <w:tr w:rsidR="009E5D04" w:rsidRPr="0046038B" w14:paraId="0FA2BFF9" w14:textId="77777777" w:rsidTr="00A70ADE">
        <w:trPr>
          <w:trHeight w:val="324"/>
        </w:trPr>
        <w:tc>
          <w:tcPr>
            <w:tcW w:w="2363" w:type="dxa"/>
            <w:tcBorders>
              <w:top w:val="nil"/>
              <w:left w:val="nil"/>
              <w:bottom w:val="nil"/>
              <w:right w:val="nil"/>
            </w:tcBorders>
            <w:shd w:val="clear" w:color="auto" w:fill="auto"/>
            <w:noWrap/>
            <w:vAlign w:val="center"/>
            <w:hideMark/>
          </w:tcPr>
          <w:p w14:paraId="07507D4E" w14:textId="77777777" w:rsidR="009E5D04" w:rsidRPr="0046038B" w:rsidRDefault="009E5D04" w:rsidP="00A70ADE">
            <w:pPr>
              <w:jc w:val="center"/>
              <w:rPr>
                <w:rFonts w:ascii="Calibri" w:eastAsia="Times New Roman" w:hAnsi="Calibri" w:cs="Times New Roman"/>
                <w:b/>
                <w:bCs/>
                <w:color w:val="000000"/>
                <w:sz w:val="20"/>
                <w:szCs w:val="20"/>
                <w:lang w:eastAsia="es-MX"/>
              </w:rPr>
            </w:pPr>
            <w:r w:rsidRPr="0046038B">
              <w:rPr>
                <w:rFonts w:ascii="Calibri" w:eastAsia="Times New Roman" w:hAnsi="Calibri" w:cs="Times New Roman"/>
                <w:b/>
                <w:bCs/>
                <w:color w:val="000000"/>
                <w:sz w:val="20"/>
                <w:szCs w:val="20"/>
                <w:lang w:eastAsia="es-MX"/>
              </w:rPr>
              <w:t>CÓDIGO POR CAPÍTULO</w:t>
            </w:r>
          </w:p>
        </w:tc>
        <w:tc>
          <w:tcPr>
            <w:tcW w:w="5308" w:type="dxa"/>
            <w:tcBorders>
              <w:top w:val="nil"/>
              <w:left w:val="nil"/>
              <w:bottom w:val="nil"/>
              <w:right w:val="nil"/>
            </w:tcBorders>
            <w:shd w:val="clear" w:color="auto" w:fill="auto"/>
            <w:noWrap/>
            <w:vAlign w:val="center"/>
            <w:hideMark/>
          </w:tcPr>
          <w:p w14:paraId="35E3CCF6" w14:textId="77777777" w:rsidR="009E5D04" w:rsidRPr="0046038B" w:rsidRDefault="009E5D04" w:rsidP="00A70ADE">
            <w:pPr>
              <w:jc w:val="center"/>
              <w:rPr>
                <w:rFonts w:ascii="Calibri" w:eastAsia="Times New Roman" w:hAnsi="Calibri" w:cs="Times New Roman"/>
                <w:b/>
                <w:bCs/>
                <w:color w:val="000000"/>
                <w:sz w:val="20"/>
                <w:szCs w:val="20"/>
                <w:lang w:eastAsia="es-MX"/>
              </w:rPr>
            </w:pPr>
            <w:r w:rsidRPr="0046038B">
              <w:rPr>
                <w:rFonts w:ascii="Calibri" w:eastAsia="Times New Roman" w:hAnsi="Calibri" w:cs="Times New Roman"/>
                <w:b/>
                <w:bCs/>
                <w:color w:val="000000"/>
                <w:sz w:val="20"/>
                <w:szCs w:val="20"/>
                <w:lang w:eastAsia="es-MX"/>
              </w:rPr>
              <w:t>DESCRIPCIÓN</w:t>
            </w:r>
          </w:p>
        </w:tc>
        <w:tc>
          <w:tcPr>
            <w:tcW w:w="1973" w:type="dxa"/>
            <w:tcBorders>
              <w:top w:val="nil"/>
              <w:left w:val="nil"/>
              <w:bottom w:val="nil"/>
              <w:right w:val="nil"/>
            </w:tcBorders>
            <w:shd w:val="clear" w:color="auto" w:fill="auto"/>
            <w:noWrap/>
            <w:vAlign w:val="center"/>
            <w:hideMark/>
          </w:tcPr>
          <w:p w14:paraId="7F3AD8F9" w14:textId="77777777" w:rsidR="009E5D04" w:rsidRPr="0046038B" w:rsidRDefault="009E5D04" w:rsidP="00A70ADE">
            <w:pPr>
              <w:jc w:val="center"/>
              <w:rPr>
                <w:rFonts w:ascii="Calibri" w:eastAsia="Times New Roman" w:hAnsi="Calibri" w:cs="Times New Roman"/>
                <w:b/>
                <w:bCs/>
                <w:color w:val="000000"/>
                <w:sz w:val="20"/>
                <w:szCs w:val="20"/>
                <w:lang w:eastAsia="es-MX"/>
              </w:rPr>
            </w:pPr>
            <w:r w:rsidRPr="0046038B">
              <w:rPr>
                <w:rFonts w:ascii="Calibri" w:eastAsia="Times New Roman" w:hAnsi="Calibri" w:cs="Times New Roman"/>
                <w:b/>
                <w:bCs/>
                <w:color w:val="000000"/>
                <w:sz w:val="20"/>
                <w:szCs w:val="20"/>
                <w:lang w:eastAsia="es-MX"/>
              </w:rPr>
              <w:t>IMPORTE</w:t>
            </w:r>
          </w:p>
        </w:tc>
      </w:tr>
      <w:tr w:rsidR="009E5D04" w:rsidRPr="0046038B" w14:paraId="270698D0" w14:textId="77777777" w:rsidTr="00A70ADE">
        <w:trPr>
          <w:trHeight w:val="309"/>
        </w:trPr>
        <w:tc>
          <w:tcPr>
            <w:tcW w:w="2363" w:type="dxa"/>
            <w:tcBorders>
              <w:top w:val="nil"/>
              <w:left w:val="nil"/>
              <w:bottom w:val="nil"/>
              <w:right w:val="nil"/>
            </w:tcBorders>
            <w:shd w:val="clear" w:color="000000" w:fill="F2F2F2"/>
            <w:noWrap/>
            <w:vAlign w:val="center"/>
            <w:hideMark/>
          </w:tcPr>
          <w:p w14:paraId="71AB5C24" w14:textId="77777777" w:rsidR="009E5D04" w:rsidRPr="0046038B" w:rsidRDefault="009E5D04" w:rsidP="00A70ADE">
            <w:pPr>
              <w:jc w:val="center"/>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1000</w:t>
            </w:r>
          </w:p>
        </w:tc>
        <w:tc>
          <w:tcPr>
            <w:tcW w:w="5308" w:type="dxa"/>
            <w:tcBorders>
              <w:top w:val="nil"/>
              <w:left w:val="nil"/>
              <w:bottom w:val="nil"/>
              <w:right w:val="nil"/>
            </w:tcBorders>
            <w:shd w:val="clear" w:color="000000" w:fill="F2F2F2"/>
            <w:noWrap/>
            <w:vAlign w:val="center"/>
            <w:hideMark/>
          </w:tcPr>
          <w:p w14:paraId="55FAC31E" w14:textId="77777777" w:rsidR="009E5D04" w:rsidRPr="008E58BD" w:rsidRDefault="009E5D04" w:rsidP="00A70ADE">
            <w:pPr>
              <w:rPr>
                <w:rFonts w:ascii="Montserrat" w:eastAsia="Times New Roman" w:hAnsi="Montserrat" w:cs="Times New Roman"/>
                <w:color w:val="000000"/>
                <w:sz w:val="20"/>
                <w:szCs w:val="20"/>
                <w:lang w:eastAsia="es-MX"/>
              </w:rPr>
            </w:pPr>
            <w:r w:rsidRPr="008E58BD">
              <w:rPr>
                <w:rFonts w:ascii="Montserrat" w:eastAsia="Times New Roman" w:hAnsi="Montserrat" w:cs="Times New Roman"/>
                <w:color w:val="000000"/>
                <w:sz w:val="20"/>
                <w:szCs w:val="20"/>
                <w:lang w:eastAsia="es-MX"/>
              </w:rPr>
              <w:t>Servicios Personales</w:t>
            </w:r>
          </w:p>
        </w:tc>
        <w:tc>
          <w:tcPr>
            <w:tcW w:w="1973" w:type="dxa"/>
            <w:tcBorders>
              <w:top w:val="nil"/>
              <w:left w:val="nil"/>
              <w:bottom w:val="nil"/>
              <w:right w:val="nil"/>
            </w:tcBorders>
            <w:shd w:val="clear" w:color="000000" w:fill="F2F2F2"/>
            <w:noWrap/>
            <w:vAlign w:val="center"/>
            <w:hideMark/>
          </w:tcPr>
          <w:p w14:paraId="101C416C" w14:textId="77777777" w:rsidR="009E5D04" w:rsidRPr="0046038B" w:rsidRDefault="009E5D04" w:rsidP="00A70ADE">
            <w:pPr>
              <w:jc w:val="right"/>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1,</w:t>
            </w:r>
            <w:r>
              <w:rPr>
                <w:rFonts w:ascii="Calibri" w:eastAsia="Times New Roman" w:hAnsi="Calibri" w:cs="Times New Roman"/>
                <w:color w:val="000000"/>
                <w:sz w:val="20"/>
                <w:szCs w:val="20"/>
                <w:lang w:eastAsia="es-MX"/>
              </w:rPr>
              <w:t>190,934,253.48</w:t>
            </w:r>
          </w:p>
        </w:tc>
      </w:tr>
      <w:tr w:rsidR="009E5D04" w:rsidRPr="0046038B" w14:paraId="283EA0F9" w14:textId="77777777" w:rsidTr="00A70ADE">
        <w:trPr>
          <w:trHeight w:val="309"/>
        </w:trPr>
        <w:tc>
          <w:tcPr>
            <w:tcW w:w="2363" w:type="dxa"/>
            <w:tcBorders>
              <w:top w:val="nil"/>
              <w:left w:val="nil"/>
              <w:bottom w:val="nil"/>
              <w:right w:val="nil"/>
            </w:tcBorders>
            <w:shd w:val="clear" w:color="auto" w:fill="auto"/>
            <w:noWrap/>
            <w:vAlign w:val="center"/>
            <w:hideMark/>
          </w:tcPr>
          <w:p w14:paraId="43212F77" w14:textId="77777777" w:rsidR="009E5D04" w:rsidRPr="0046038B" w:rsidRDefault="009E5D04" w:rsidP="00A70ADE">
            <w:pPr>
              <w:jc w:val="center"/>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2000</w:t>
            </w:r>
          </w:p>
        </w:tc>
        <w:tc>
          <w:tcPr>
            <w:tcW w:w="5308" w:type="dxa"/>
            <w:tcBorders>
              <w:top w:val="nil"/>
              <w:left w:val="nil"/>
              <w:bottom w:val="nil"/>
              <w:right w:val="nil"/>
            </w:tcBorders>
            <w:shd w:val="clear" w:color="auto" w:fill="auto"/>
            <w:noWrap/>
            <w:vAlign w:val="center"/>
            <w:hideMark/>
          </w:tcPr>
          <w:p w14:paraId="6B26C224" w14:textId="77777777" w:rsidR="009E5D04" w:rsidRPr="008E58BD" w:rsidRDefault="009E5D04" w:rsidP="00A70ADE">
            <w:pPr>
              <w:rPr>
                <w:rFonts w:ascii="Montserrat" w:eastAsia="Times New Roman" w:hAnsi="Montserrat" w:cs="Times New Roman"/>
                <w:color w:val="000000"/>
                <w:sz w:val="20"/>
                <w:szCs w:val="20"/>
                <w:lang w:eastAsia="es-MX"/>
              </w:rPr>
            </w:pPr>
            <w:r w:rsidRPr="008E58BD">
              <w:rPr>
                <w:rFonts w:ascii="Montserrat" w:eastAsia="Times New Roman" w:hAnsi="Montserrat" w:cs="Times New Roman"/>
                <w:color w:val="000000"/>
                <w:sz w:val="20"/>
                <w:szCs w:val="20"/>
                <w:lang w:eastAsia="es-MX"/>
              </w:rPr>
              <w:t>Materiales y Suministros</w:t>
            </w:r>
          </w:p>
        </w:tc>
        <w:tc>
          <w:tcPr>
            <w:tcW w:w="1973" w:type="dxa"/>
            <w:tcBorders>
              <w:top w:val="nil"/>
              <w:left w:val="nil"/>
              <w:bottom w:val="nil"/>
              <w:right w:val="nil"/>
            </w:tcBorders>
            <w:shd w:val="clear" w:color="auto" w:fill="auto"/>
            <w:noWrap/>
            <w:vAlign w:val="center"/>
            <w:hideMark/>
          </w:tcPr>
          <w:p w14:paraId="48F2DE15" w14:textId="77777777" w:rsidR="009E5D04" w:rsidRPr="0046038B" w:rsidRDefault="009E5D04" w:rsidP="00A70ADE">
            <w:pPr>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126,226,320.51</w:t>
            </w:r>
          </w:p>
        </w:tc>
      </w:tr>
      <w:tr w:rsidR="009E5D04" w:rsidRPr="0046038B" w14:paraId="4D5A3387" w14:textId="77777777" w:rsidTr="00A70ADE">
        <w:trPr>
          <w:trHeight w:val="309"/>
        </w:trPr>
        <w:tc>
          <w:tcPr>
            <w:tcW w:w="2363" w:type="dxa"/>
            <w:tcBorders>
              <w:top w:val="nil"/>
              <w:left w:val="nil"/>
              <w:bottom w:val="nil"/>
              <w:right w:val="nil"/>
            </w:tcBorders>
            <w:shd w:val="clear" w:color="000000" w:fill="F2F2F2"/>
            <w:noWrap/>
            <w:vAlign w:val="center"/>
            <w:hideMark/>
          </w:tcPr>
          <w:p w14:paraId="05B24607" w14:textId="77777777" w:rsidR="009E5D04" w:rsidRPr="0046038B" w:rsidRDefault="009E5D04" w:rsidP="00A70ADE">
            <w:pPr>
              <w:jc w:val="center"/>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3000</w:t>
            </w:r>
          </w:p>
        </w:tc>
        <w:tc>
          <w:tcPr>
            <w:tcW w:w="5308" w:type="dxa"/>
            <w:tcBorders>
              <w:top w:val="nil"/>
              <w:left w:val="nil"/>
              <w:bottom w:val="nil"/>
              <w:right w:val="nil"/>
            </w:tcBorders>
            <w:shd w:val="clear" w:color="000000" w:fill="F2F2F2"/>
            <w:noWrap/>
            <w:vAlign w:val="center"/>
            <w:hideMark/>
          </w:tcPr>
          <w:p w14:paraId="23353EA8" w14:textId="77777777" w:rsidR="009E5D04" w:rsidRPr="008E58BD" w:rsidRDefault="009E5D04" w:rsidP="00A70ADE">
            <w:pPr>
              <w:rPr>
                <w:rFonts w:ascii="Montserrat" w:eastAsia="Times New Roman" w:hAnsi="Montserrat" w:cs="Times New Roman"/>
                <w:color w:val="000000"/>
                <w:sz w:val="20"/>
                <w:szCs w:val="20"/>
                <w:lang w:eastAsia="es-MX"/>
              </w:rPr>
            </w:pPr>
            <w:r w:rsidRPr="008E58BD">
              <w:rPr>
                <w:rFonts w:ascii="Montserrat" w:eastAsia="Times New Roman" w:hAnsi="Montserrat" w:cs="Times New Roman"/>
                <w:color w:val="000000"/>
                <w:sz w:val="20"/>
                <w:szCs w:val="20"/>
                <w:lang w:eastAsia="es-MX"/>
              </w:rPr>
              <w:t>Servicios Generales</w:t>
            </w:r>
          </w:p>
        </w:tc>
        <w:tc>
          <w:tcPr>
            <w:tcW w:w="1973" w:type="dxa"/>
            <w:tcBorders>
              <w:top w:val="nil"/>
              <w:left w:val="nil"/>
              <w:bottom w:val="nil"/>
              <w:right w:val="nil"/>
            </w:tcBorders>
            <w:shd w:val="clear" w:color="000000" w:fill="F2F2F2"/>
            <w:noWrap/>
            <w:vAlign w:val="center"/>
            <w:hideMark/>
          </w:tcPr>
          <w:p w14:paraId="4CB16AC7" w14:textId="77777777" w:rsidR="009E5D04" w:rsidRPr="0046038B" w:rsidRDefault="009E5D04" w:rsidP="00A70ADE">
            <w:pPr>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554,401,456.04</w:t>
            </w:r>
          </w:p>
        </w:tc>
      </w:tr>
      <w:tr w:rsidR="009E5D04" w:rsidRPr="0046038B" w14:paraId="72003905" w14:textId="77777777" w:rsidTr="00A70ADE">
        <w:trPr>
          <w:trHeight w:val="309"/>
        </w:trPr>
        <w:tc>
          <w:tcPr>
            <w:tcW w:w="2363" w:type="dxa"/>
            <w:tcBorders>
              <w:top w:val="nil"/>
              <w:left w:val="nil"/>
              <w:bottom w:val="nil"/>
              <w:right w:val="nil"/>
            </w:tcBorders>
            <w:shd w:val="clear" w:color="auto" w:fill="auto"/>
            <w:noWrap/>
            <w:vAlign w:val="center"/>
            <w:hideMark/>
          </w:tcPr>
          <w:p w14:paraId="187796B7" w14:textId="77777777" w:rsidR="009E5D04" w:rsidRPr="0046038B" w:rsidRDefault="009E5D04" w:rsidP="00A70ADE">
            <w:pPr>
              <w:jc w:val="center"/>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4000</w:t>
            </w:r>
          </w:p>
        </w:tc>
        <w:tc>
          <w:tcPr>
            <w:tcW w:w="5308" w:type="dxa"/>
            <w:tcBorders>
              <w:top w:val="nil"/>
              <w:left w:val="nil"/>
              <w:bottom w:val="nil"/>
              <w:right w:val="nil"/>
            </w:tcBorders>
            <w:shd w:val="clear" w:color="auto" w:fill="auto"/>
            <w:noWrap/>
            <w:vAlign w:val="center"/>
            <w:hideMark/>
          </w:tcPr>
          <w:p w14:paraId="3EDDA7B3" w14:textId="77777777" w:rsidR="009E5D04" w:rsidRPr="008E58BD" w:rsidRDefault="009E5D04" w:rsidP="00A70ADE">
            <w:pPr>
              <w:rPr>
                <w:rFonts w:ascii="Montserrat" w:eastAsia="Times New Roman" w:hAnsi="Montserrat" w:cs="Times New Roman"/>
                <w:color w:val="000000"/>
                <w:sz w:val="20"/>
                <w:szCs w:val="20"/>
                <w:lang w:eastAsia="es-MX"/>
              </w:rPr>
            </w:pPr>
            <w:r w:rsidRPr="008E58BD">
              <w:rPr>
                <w:rFonts w:ascii="Montserrat" w:eastAsia="Times New Roman" w:hAnsi="Montserrat" w:cs="Times New Roman"/>
                <w:color w:val="000000"/>
                <w:sz w:val="20"/>
                <w:szCs w:val="20"/>
                <w:lang w:eastAsia="es-MX"/>
              </w:rPr>
              <w:t>Transferencias, Asignaciones, Subsidios y Otras Ayudas</w:t>
            </w:r>
          </w:p>
        </w:tc>
        <w:tc>
          <w:tcPr>
            <w:tcW w:w="1973" w:type="dxa"/>
            <w:tcBorders>
              <w:top w:val="nil"/>
              <w:left w:val="nil"/>
              <w:bottom w:val="nil"/>
              <w:right w:val="nil"/>
            </w:tcBorders>
            <w:shd w:val="clear" w:color="auto" w:fill="auto"/>
            <w:noWrap/>
            <w:vAlign w:val="center"/>
            <w:hideMark/>
          </w:tcPr>
          <w:p w14:paraId="587740DD" w14:textId="77777777" w:rsidR="009E5D04" w:rsidRPr="0046038B" w:rsidRDefault="009E5D04" w:rsidP="00A70ADE">
            <w:pPr>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115,000,000.00</w:t>
            </w:r>
          </w:p>
        </w:tc>
      </w:tr>
      <w:tr w:rsidR="009E5D04" w:rsidRPr="0046038B" w14:paraId="092DED09" w14:textId="77777777" w:rsidTr="00A70ADE">
        <w:trPr>
          <w:trHeight w:val="309"/>
        </w:trPr>
        <w:tc>
          <w:tcPr>
            <w:tcW w:w="2363" w:type="dxa"/>
            <w:tcBorders>
              <w:top w:val="nil"/>
              <w:left w:val="nil"/>
              <w:bottom w:val="nil"/>
              <w:right w:val="nil"/>
            </w:tcBorders>
            <w:shd w:val="clear" w:color="000000" w:fill="F2F2F2"/>
            <w:noWrap/>
            <w:vAlign w:val="center"/>
            <w:hideMark/>
          </w:tcPr>
          <w:p w14:paraId="0D9873C0" w14:textId="77777777" w:rsidR="009E5D04" w:rsidRPr="0046038B" w:rsidRDefault="009E5D04" w:rsidP="00A70ADE">
            <w:pPr>
              <w:jc w:val="center"/>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5000</w:t>
            </w:r>
          </w:p>
        </w:tc>
        <w:tc>
          <w:tcPr>
            <w:tcW w:w="5308" w:type="dxa"/>
            <w:tcBorders>
              <w:top w:val="nil"/>
              <w:left w:val="nil"/>
              <w:bottom w:val="nil"/>
              <w:right w:val="nil"/>
            </w:tcBorders>
            <w:shd w:val="clear" w:color="000000" w:fill="F2F2F2"/>
            <w:noWrap/>
            <w:vAlign w:val="center"/>
            <w:hideMark/>
          </w:tcPr>
          <w:p w14:paraId="2C9D34D7" w14:textId="77777777" w:rsidR="009E5D04" w:rsidRPr="008E58BD" w:rsidRDefault="009E5D04" w:rsidP="00A70ADE">
            <w:pPr>
              <w:rPr>
                <w:rFonts w:ascii="Montserrat" w:eastAsia="Times New Roman" w:hAnsi="Montserrat" w:cs="Times New Roman"/>
                <w:color w:val="000000"/>
                <w:sz w:val="20"/>
                <w:szCs w:val="20"/>
                <w:lang w:eastAsia="es-MX"/>
              </w:rPr>
            </w:pPr>
            <w:r w:rsidRPr="008E58BD">
              <w:rPr>
                <w:rFonts w:ascii="Montserrat" w:eastAsia="Times New Roman" w:hAnsi="Montserrat" w:cs="Times New Roman"/>
                <w:color w:val="000000"/>
                <w:sz w:val="20"/>
                <w:szCs w:val="20"/>
                <w:lang w:eastAsia="es-MX"/>
              </w:rPr>
              <w:t>Bienes Muebles, Inmuebles e Intangibles</w:t>
            </w:r>
          </w:p>
        </w:tc>
        <w:tc>
          <w:tcPr>
            <w:tcW w:w="1973" w:type="dxa"/>
            <w:tcBorders>
              <w:top w:val="nil"/>
              <w:left w:val="nil"/>
              <w:bottom w:val="nil"/>
              <w:right w:val="nil"/>
            </w:tcBorders>
            <w:shd w:val="clear" w:color="000000" w:fill="F2F2F2"/>
            <w:noWrap/>
            <w:vAlign w:val="center"/>
            <w:hideMark/>
          </w:tcPr>
          <w:p w14:paraId="2600D667" w14:textId="77777777" w:rsidR="009E5D04" w:rsidRPr="0046038B" w:rsidRDefault="009E5D04" w:rsidP="00A70ADE">
            <w:pPr>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6,500,000.00</w:t>
            </w:r>
          </w:p>
        </w:tc>
      </w:tr>
      <w:tr w:rsidR="009E5D04" w:rsidRPr="0046038B" w14:paraId="4D2D5695" w14:textId="77777777" w:rsidTr="00A70ADE">
        <w:trPr>
          <w:trHeight w:val="309"/>
        </w:trPr>
        <w:tc>
          <w:tcPr>
            <w:tcW w:w="2363" w:type="dxa"/>
            <w:tcBorders>
              <w:top w:val="nil"/>
              <w:left w:val="nil"/>
              <w:bottom w:val="nil"/>
              <w:right w:val="nil"/>
            </w:tcBorders>
            <w:shd w:val="clear" w:color="auto" w:fill="auto"/>
            <w:noWrap/>
            <w:vAlign w:val="center"/>
            <w:hideMark/>
          </w:tcPr>
          <w:p w14:paraId="41EB2DEA" w14:textId="77777777" w:rsidR="009E5D04" w:rsidRPr="0046038B" w:rsidRDefault="009E5D04" w:rsidP="00A70ADE">
            <w:pPr>
              <w:jc w:val="center"/>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6000</w:t>
            </w:r>
          </w:p>
        </w:tc>
        <w:tc>
          <w:tcPr>
            <w:tcW w:w="5308" w:type="dxa"/>
            <w:tcBorders>
              <w:top w:val="nil"/>
              <w:left w:val="nil"/>
              <w:bottom w:val="nil"/>
              <w:right w:val="nil"/>
            </w:tcBorders>
            <w:shd w:val="clear" w:color="auto" w:fill="auto"/>
            <w:noWrap/>
            <w:vAlign w:val="center"/>
            <w:hideMark/>
          </w:tcPr>
          <w:p w14:paraId="764D33F6" w14:textId="77777777" w:rsidR="009E5D04" w:rsidRPr="008E58BD" w:rsidRDefault="009E5D04" w:rsidP="00A70ADE">
            <w:pPr>
              <w:rPr>
                <w:rFonts w:ascii="Montserrat" w:eastAsia="Times New Roman" w:hAnsi="Montserrat" w:cs="Times New Roman"/>
                <w:color w:val="000000"/>
                <w:sz w:val="20"/>
                <w:szCs w:val="20"/>
                <w:lang w:eastAsia="es-MX"/>
              </w:rPr>
            </w:pPr>
            <w:r w:rsidRPr="008E58BD">
              <w:rPr>
                <w:rFonts w:ascii="Montserrat" w:eastAsia="Times New Roman" w:hAnsi="Montserrat" w:cs="Times New Roman"/>
                <w:color w:val="000000"/>
                <w:sz w:val="20"/>
                <w:szCs w:val="20"/>
                <w:lang w:eastAsia="es-MX"/>
              </w:rPr>
              <w:t>Inversión Pública</w:t>
            </w:r>
          </w:p>
        </w:tc>
        <w:tc>
          <w:tcPr>
            <w:tcW w:w="1973" w:type="dxa"/>
            <w:tcBorders>
              <w:top w:val="nil"/>
              <w:left w:val="nil"/>
              <w:bottom w:val="nil"/>
              <w:right w:val="nil"/>
            </w:tcBorders>
            <w:shd w:val="clear" w:color="auto" w:fill="auto"/>
            <w:noWrap/>
            <w:vAlign w:val="center"/>
            <w:hideMark/>
          </w:tcPr>
          <w:p w14:paraId="0ACF48ED" w14:textId="77777777" w:rsidR="009E5D04" w:rsidRPr="0046038B" w:rsidRDefault="009E5D04" w:rsidP="00A70ADE">
            <w:pPr>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195,031,733.05</w:t>
            </w:r>
          </w:p>
        </w:tc>
      </w:tr>
      <w:tr w:rsidR="009E5D04" w:rsidRPr="0046038B" w14:paraId="4C4E866E" w14:textId="77777777" w:rsidTr="00A70ADE">
        <w:trPr>
          <w:trHeight w:val="309"/>
        </w:trPr>
        <w:tc>
          <w:tcPr>
            <w:tcW w:w="2363" w:type="dxa"/>
            <w:tcBorders>
              <w:top w:val="nil"/>
              <w:left w:val="nil"/>
              <w:bottom w:val="nil"/>
              <w:right w:val="nil"/>
            </w:tcBorders>
            <w:shd w:val="clear" w:color="000000" w:fill="F2F2F2"/>
            <w:noWrap/>
            <w:vAlign w:val="center"/>
            <w:hideMark/>
          </w:tcPr>
          <w:p w14:paraId="5F5F6B97" w14:textId="77777777" w:rsidR="009E5D04" w:rsidRPr="0046038B" w:rsidRDefault="009E5D04" w:rsidP="00A70ADE">
            <w:pPr>
              <w:jc w:val="center"/>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7000</w:t>
            </w:r>
          </w:p>
        </w:tc>
        <w:tc>
          <w:tcPr>
            <w:tcW w:w="5308" w:type="dxa"/>
            <w:tcBorders>
              <w:top w:val="nil"/>
              <w:left w:val="nil"/>
              <w:bottom w:val="nil"/>
              <w:right w:val="nil"/>
            </w:tcBorders>
            <w:shd w:val="clear" w:color="000000" w:fill="F2F2F2"/>
            <w:noWrap/>
            <w:vAlign w:val="center"/>
            <w:hideMark/>
          </w:tcPr>
          <w:p w14:paraId="6AAF7B69" w14:textId="77777777" w:rsidR="009E5D04" w:rsidRPr="008E58BD" w:rsidRDefault="009E5D04" w:rsidP="00A70ADE">
            <w:pPr>
              <w:rPr>
                <w:rFonts w:ascii="Montserrat" w:eastAsia="Times New Roman" w:hAnsi="Montserrat" w:cs="Times New Roman"/>
                <w:color w:val="000000"/>
                <w:sz w:val="20"/>
                <w:szCs w:val="20"/>
                <w:lang w:eastAsia="es-MX"/>
              </w:rPr>
            </w:pPr>
            <w:r w:rsidRPr="008E58BD">
              <w:rPr>
                <w:rFonts w:ascii="Montserrat" w:eastAsia="Times New Roman" w:hAnsi="Montserrat" w:cs="Times New Roman"/>
                <w:color w:val="000000"/>
                <w:sz w:val="20"/>
                <w:szCs w:val="20"/>
                <w:lang w:eastAsia="es-MX"/>
              </w:rPr>
              <w:t>Inversiones Financieras y Otras Provisiones</w:t>
            </w:r>
          </w:p>
        </w:tc>
        <w:tc>
          <w:tcPr>
            <w:tcW w:w="1973" w:type="dxa"/>
            <w:tcBorders>
              <w:top w:val="nil"/>
              <w:left w:val="nil"/>
              <w:bottom w:val="nil"/>
              <w:right w:val="nil"/>
            </w:tcBorders>
            <w:shd w:val="clear" w:color="000000" w:fill="F2F2F2"/>
            <w:noWrap/>
            <w:vAlign w:val="center"/>
            <w:hideMark/>
          </w:tcPr>
          <w:p w14:paraId="691E5923" w14:textId="77777777" w:rsidR="009E5D04" w:rsidRPr="0046038B" w:rsidRDefault="009E5D04" w:rsidP="00A70ADE">
            <w:pPr>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1,200,000.00</w:t>
            </w:r>
          </w:p>
        </w:tc>
      </w:tr>
      <w:tr w:rsidR="009E5D04" w:rsidRPr="0046038B" w14:paraId="5BCA1001" w14:textId="77777777" w:rsidTr="00A70ADE">
        <w:trPr>
          <w:trHeight w:val="309"/>
        </w:trPr>
        <w:tc>
          <w:tcPr>
            <w:tcW w:w="2363" w:type="dxa"/>
            <w:tcBorders>
              <w:top w:val="nil"/>
              <w:left w:val="nil"/>
              <w:bottom w:val="nil"/>
              <w:right w:val="nil"/>
            </w:tcBorders>
            <w:shd w:val="clear" w:color="auto" w:fill="auto"/>
            <w:noWrap/>
            <w:vAlign w:val="center"/>
            <w:hideMark/>
          </w:tcPr>
          <w:p w14:paraId="7B880751" w14:textId="77777777" w:rsidR="009E5D04" w:rsidRPr="0046038B" w:rsidRDefault="009E5D04" w:rsidP="00A70ADE">
            <w:pPr>
              <w:jc w:val="center"/>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8000</w:t>
            </w:r>
          </w:p>
        </w:tc>
        <w:tc>
          <w:tcPr>
            <w:tcW w:w="5308" w:type="dxa"/>
            <w:tcBorders>
              <w:top w:val="nil"/>
              <w:left w:val="nil"/>
              <w:bottom w:val="nil"/>
              <w:right w:val="nil"/>
            </w:tcBorders>
            <w:shd w:val="clear" w:color="auto" w:fill="auto"/>
            <w:noWrap/>
            <w:vAlign w:val="center"/>
            <w:hideMark/>
          </w:tcPr>
          <w:p w14:paraId="2C8DBB11" w14:textId="77777777" w:rsidR="009E5D04" w:rsidRPr="008E58BD" w:rsidRDefault="009E5D04" w:rsidP="00A70ADE">
            <w:pPr>
              <w:rPr>
                <w:rFonts w:ascii="Montserrat" w:eastAsia="Times New Roman" w:hAnsi="Montserrat" w:cs="Times New Roman"/>
                <w:color w:val="000000"/>
                <w:sz w:val="20"/>
                <w:szCs w:val="20"/>
                <w:lang w:eastAsia="es-MX"/>
              </w:rPr>
            </w:pPr>
            <w:r w:rsidRPr="008E58BD">
              <w:rPr>
                <w:rFonts w:ascii="Montserrat" w:eastAsia="Times New Roman" w:hAnsi="Montserrat" w:cs="Times New Roman"/>
                <w:color w:val="000000"/>
                <w:sz w:val="20"/>
                <w:szCs w:val="20"/>
                <w:lang w:eastAsia="es-MX"/>
              </w:rPr>
              <w:t>Participaciones y Aportaciones</w:t>
            </w:r>
          </w:p>
        </w:tc>
        <w:tc>
          <w:tcPr>
            <w:tcW w:w="1973" w:type="dxa"/>
            <w:tcBorders>
              <w:top w:val="nil"/>
              <w:left w:val="nil"/>
              <w:bottom w:val="nil"/>
              <w:right w:val="nil"/>
            </w:tcBorders>
            <w:shd w:val="clear" w:color="auto" w:fill="auto"/>
            <w:noWrap/>
            <w:vAlign w:val="center"/>
            <w:hideMark/>
          </w:tcPr>
          <w:p w14:paraId="544E52C4" w14:textId="77777777" w:rsidR="009E5D04" w:rsidRPr="0046038B" w:rsidRDefault="009E5D04" w:rsidP="00A70ADE">
            <w:pPr>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300,000.00</w:t>
            </w:r>
          </w:p>
        </w:tc>
      </w:tr>
      <w:tr w:rsidR="009E5D04" w:rsidRPr="0046038B" w14:paraId="41118242" w14:textId="77777777" w:rsidTr="00A70ADE">
        <w:trPr>
          <w:trHeight w:val="324"/>
        </w:trPr>
        <w:tc>
          <w:tcPr>
            <w:tcW w:w="2363" w:type="dxa"/>
            <w:tcBorders>
              <w:top w:val="nil"/>
              <w:left w:val="nil"/>
              <w:bottom w:val="single" w:sz="8" w:space="0" w:color="auto"/>
              <w:right w:val="nil"/>
            </w:tcBorders>
            <w:shd w:val="clear" w:color="000000" w:fill="F2F2F2"/>
            <w:noWrap/>
            <w:vAlign w:val="center"/>
            <w:hideMark/>
          </w:tcPr>
          <w:p w14:paraId="71D4D84B" w14:textId="77777777" w:rsidR="009E5D04" w:rsidRPr="0046038B" w:rsidRDefault="009E5D04" w:rsidP="00A70ADE">
            <w:pPr>
              <w:jc w:val="center"/>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9000</w:t>
            </w:r>
          </w:p>
        </w:tc>
        <w:tc>
          <w:tcPr>
            <w:tcW w:w="5308" w:type="dxa"/>
            <w:tcBorders>
              <w:top w:val="nil"/>
              <w:left w:val="nil"/>
              <w:bottom w:val="single" w:sz="8" w:space="0" w:color="auto"/>
              <w:right w:val="nil"/>
            </w:tcBorders>
            <w:shd w:val="clear" w:color="000000" w:fill="F2F2F2"/>
            <w:noWrap/>
            <w:vAlign w:val="center"/>
            <w:hideMark/>
          </w:tcPr>
          <w:p w14:paraId="0D7A9E99" w14:textId="77777777" w:rsidR="009E5D04" w:rsidRPr="008E58BD" w:rsidRDefault="009E5D04" w:rsidP="00A70ADE">
            <w:pPr>
              <w:rPr>
                <w:rFonts w:ascii="Montserrat" w:eastAsia="Times New Roman" w:hAnsi="Montserrat" w:cs="Times New Roman"/>
                <w:color w:val="000000"/>
                <w:sz w:val="20"/>
                <w:szCs w:val="20"/>
                <w:lang w:eastAsia="es-MX"/>
              </w:rPr>
            </w:pPr>
            <w:r w:rsidRPr="008E58BD">
              <w:rPr>
                <w:rFonts w:ascii="Montserrat" w:eastAsia="Times New Roman" w:hAnsi="Montserrat" w:cs="Times New Roman"/>
                <w:color w:val="000000"/>
                <w:sz w:val="20"/>
                <w:szCs w:val="20"/>
                <w:lang w:eastAsia="es-MX"/>
              </w:rPr>
              <w:t>Deuda Pública</w:t>
            </w:r>
          </w:p>
        </w:tc>
        <w:tc>
          <w:tcPr>
            <w:tcW w:w="1973" w:type="dxa"/>
            <w:tcBorders>
              <w:top w:val="nil"/>
              <w:left w:val="nil"/>
              <w:bottom w:val="nil"/>
              <w:right w:val="nil"/>
            </w:tcBorders>
            <w:shd w:val="clear" w:color="000000" w:fill="F2F2F2"/>
            <w:noWrap/>
            <w:vAlign w:val="center"/>
            <w:hideMark/>
          </w:tcPr>
          <w:p w14:paraId="3423160B" w14:textId="77777777" w:rsidR="009E5D04" w:rsidRPr="0046038B" w:rsidRDefault="009E5D04" w:rsidP="00A70ADE">
            <w:pPr>
              <w:jc w:val="right"/>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16,832,698.62</w:t>
            </w:r>
          </w:p>
        </w:tc>
      </w:tr>
      <w:tr w:rsidR="009E5D04" w:rsidRPr="0046038B" w14:paraId="47CC5CBE" w14:textId="77777777" w:rsidTr="00A70ADE">
        <w:trPr>
          <w:trHeight w:val="309"/>
        </w:trPr>
        <w:tc>
          <w:tcPr>
            <w:tcW w:w="7671" w:type="dxa"/>
            <w:gridSpan w:val="2"/>
            <w:tcBorders>
              <w:top w:val="single" w:sz="8" w:space="0" w:color="auto"/>
              <w:left w:val="nil"/>
              <w:bottom w:val="nil"/>
              <w:right w:val="nil"/>
            </w:tcBorders>
            <w:shd w:val="clear" w:color="auto" w:fill="auto"/>
            <w:noWrap/>
            <w:vAlign w:val="center"/>
            <w:hideMark/>
          </w:tcPr>
          <w:p w14:paraId="57BEE4C8" w14:textId="77777777" w:rsidR="009E5D04" w:rsidRPr="0046038B" w:rsidRDefault="009E5D04" w:rsidP="00A70ADE">
            <w:pPr>
              <w:rPr>
                <w:rFonts w:ascii="Calibri" w:eastAsia="Times New Roman" w:hAnsi="Calibri" w:cs="Times New Roman"/>
                <w:b/>
                <w:bCs/>
                <w:color w:val="000000"/>
                <w:sz w:val="20"/>
                <w:szCs w:val="20"/>
                <w:lang w:eastAsia="es-MX"/>
              </w:rPr>
            </w:pPr>
            <w:r w:rsidRPr="0046038B">
              <w:rPr>
                <w:rFonts w:ascii="Calibri" w:eastAsia="Times New Roman" w:hAnsi="Calibri" w:cs="Times New Roman"/>
                <w:b/>
                <w:bCs/>
                <w:color w:val="000000"/>
                <w:sz w:val="20"/>
                <w:szCs w:val="20"/>
                <w:lang w:eastAsia="es-MX"/>
              </w:rPr>
              <w:t>TOTAL</w:t>
            </w:r>
          </w:p>
        </w:tc>
        <w:tc>
          <w:tcPr>
            <w:tcW w:w="1973" w:type="dxa"/>
            <w:tcBorders>
              <w:top w:val="single" w:sz="8" w:space="0" w:color="auto"/>
              <w:left w:val="nil"/>
              <w:bottom w:val="nil"/>
              <w:right w:val="nil"/>
            </w:tcBorders>
            <w:shd w:val="clear" w:color="auto" w:fill="auto"/>
            <w:noWrap/>
            <w:vAlign w:val="center"/>
            <w:hideMark/>
          </w:tcPr>
          <w:p w14:paraId="515BBF72" w14:textId="77777777" w:rsidR="009E5D04" w:rsidRPr="0046038B" w:rsidRDefault="009E5D04" w:rsidP="00A70ADE">
            <w:pPr>
              <w:jc w:val="right"/>
              <w:rPr>
                <w:rFonts w:ascii="Calibri" w:eastAsia="Times New Roman" w:hAnsi="Calibri" w:cs="Times New Roman"/>
                <w:b/>
                <w:bCs/>
                <w:color w:val="000000"/>
                <w:sz w:val="20"/>
                <w:szCs w:val="20"/>
                <w:lang w:eastAsia="es-MX"/>
              </w:rPr>
            </w:pPr>
            <w:r w:rsidRPr="0046038B">
              <w:rPr>
                <w:rFonts w:ascii="Calibri" w:eastAsia="Times New Roman" w:hAnsi="Calibri" w:cs="Times New Roman"/>
                <w:b/>
                <w:bCs/>
                <w:color w:val="000000"/>
                <w:sz w:val="20"/>
                <w:szCs w:val="20"/>
                <w:lang w:eastAsia="es-MX"/>
              </w:rPr>
              <w:t>$</w:t>
            </w:r>
            <w:r>
              <w:rPr>
                <w:rFonts w:ascii="Calibri" w:eastAsia="Times New Roman" w:hAnsi="Calibri" w:cs="Times New Roman"/>
                <w:b/>
                <w:bCs/>
                <w:color w:val="000000"/>
                <w:sz w:val="20"/>
                <w:szCs w:val="20"/>
                <w:lang w:eastAsia="es-MX"/>
              </w:rPr>
              <w:t>2,206,426,461.70</w:t>
            </w:r>
          </w:p>
        </w:tc>
      </w:tr>
    </w:tbl>
    <w:p w14:paraId="060EC72F" w14:textId="77777777" w:rsidR="009E5D04" w:rsidRDefault="009E5D04" w:rsidP="009E5D04">
      <w:pPr>
        <w:ind w:left="1276" w:firstLine="142"/>
      </w:pPr>
    </w:p>
    <w:p w14:paraId="7FFC0799" w14:textId="77777777" w:rsidR="009E5D04" w:rsidRDefault="009E5D04" w:rsidP="009E5D04">
      <w:pPr>
        <w:ind w:left="1276" w:firstLine="142"/>
      </w:pPr>
    </w:p>
    <w:p w14:paraId="02BC7B43" w14:textId="291655E8" w:rsidR="009E5D04" w:rsidRDefault="009E5D04" w:rsidP="009E5D04">
      <w:pPr>
        <w:ind w:left="1276" w:firstLine="142"/>
      </w:pPr>
    </w:p>
    <w:p w14:paraId="58EA75FA" w14:textId="35BCE9B6" w:rsidR="009E5D04" w:rsidRDefault="009E5D04" w:rsidP="009E5D04">
      <w:pPr>
        <w:ind w:left="1276" w:firstLine="142"/>
      </w:pPr>
    </w:p>
    <w:p w14:paraId="2B5EC88E" w14:textId="6E40B677" w:rsidR="009E5D04" w:rsidRDefault="009E5D04" w:rsidP="009E5D04">
      <w:pPr>
        <w:ind w:left="1276" w:firstLine="142"/>
      </w:pPr>
    </w:p>
    <w:p w14:paraId="14D85032" w14:textId="77777777" w:rsidR="009E5D04" w:rsidRDefault="009E5D04" w:rsidP="00F2563C"/>
    <w:p w14:paraId="13D1646D" w14:textId="10323706" w:rsidR="009E5D04" w:rsidRDefault="009E5D04" w:rsidP="009E5D04">
      <w:pPr>
        <w:ind w:left="1276" w:firstLine="142"/>
        <w:rPr>
          <w:rFonts w:cstheme="minorHAnsi"/>
          <w:noProof/>
        </w:rPr>
      </w:pPr>
      <w:r>
        <w:rPr>
          <w:rFonts w:cstheme="minorHAnsi"/>
          <w:noProof/>
        </w:rPr>
        <w:t xml:space="preserve">        </w:t>
      </w:r>
    </w:p>
    <w:p w14:paraId="63066E15" w14:textId="77777777" w:rsidR="009E5D04" w:rsidRPr="001C4F0B" w:rsidRDefault="009E5D04" w:rsidP="009E5D04">
      <w:pPr>
        <w:ind w:left="1276" w:firstLine="142"/>
        <w:rPr>
          <w:rFonts w:ascii="Montserrat" w:hAnsi="Montserrat"/>
          <w:b/>
          <w:bCs/>
        </w:rPr>
      </w:pPr>
      <w:r>
        <w:rPr>
          <w:rFonts w:cstheme="minorHAnsi"/>
          <w:noProof/>
        </w:rPr>
        <w:t xml:space="preserve">                     </w:t>
      </w:r>
      <w:r w:rsidRPr="001C4F0B">
        <w:rPr>
          <w:rFonts w:ascii="Montserrat" w:hAnsi="Montserrat" w:cstheme="minorHAnsi"/>
          <w:b/>
          <w:bCs/>
          <w:noProof/>
        </w:rPr>
        <w:t>Grafico 1.4. Clasificación por Objeto del Gasto</w:t>
      </w:r>
    </w:p>
    <w:p w14:paraId="08BA0D39" w14:textId="77777777" w:rsidR="009E5D04" w:rsidRDefault="009E5D04" w:rsidP="009E5D04">
      <w:pPr>
        <w:rPr>
          <w:noProof/>
        </w:rPr>
      </w:pPr>
    </w:p>
    <w:p w14:paraId="649A0544" w14:textId="77777777" w:rsidR="009E5D04" w:rsidRDefault="009E5D04" w:rsidP="009E5D04">
      <w:pPr>
        <w:rPr>
          <w:noProof/>
        </w:rPr>
      </w:pPr>
    </w:p>
    <w:p w14:paraId="03C8FF70" w14:textId="77777777" w:rsidR="009E5D04" w:rsidRDefault="009E5D04" w:rsidP="009E5D04">
      <w:pPr>
        <w:rPr>
          <w:noProof/>
        </w:rPr>
      </w:pPr>
      <w:r>
        <w:rPr>
          <w:noProof/>
        </w:rPr>
        <w:t xml:space="preserve">      </w:t>
      </w:r>
      <w:r>
        <w:rPr>
          <w:noProof/>
        </w:rPr>
        <w:drawing>
          <wp:inline distT="0" distB="0" distL="0" distR="0" wp14:anchorId="6CF2F901" wp14:editId="404788AF">
            <wp:extent cx="5648325" cy="3933825"/>
            <wp:effectExtent l="0" t="0" r="9525" b="9525"/>
            <wp:docPr id="13" name="Gráfico 13">
              <a:extLst xmlns:a="http://schemas.openxmlformats.org/drawingml/2006/main">
                <a:ext uri="{FF2B5EF4-FFF2-40B4-BE49-F238E27FC236}">
                  <a16:creationId xmlns:a16="http://schemas.microsoft.com/office/drawing/2014/main" id="{23A5512F-4490-4195-B514-B455D74B5F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FC1738" w14:textId="77777777" w:rsidR="009E5D04" w:rsidRDefault="009E5D04" w:rsidP="009E5D04">
      <w:pPr>
        <w:rPr>
          <w:noProof/>
        </w:rPr>
      </w:pPr>
    </w:p>
    <w:p w14:paraId="7213ADA3" w14:textId="77777777" w:rsidR="009E5D04" w:rsidRDefault="009E5D04" w:rsidP="009E5D04">
      <w:pPr>
        <w:rPr>
          <w:noProof/>
        </w:rPr>
      </w:pPr>
    </w:p>
    <w:p w14:paraId="77F92E70" w14:textId="77777777" w:rsidR="009E5D04" w:rsidRDefault="009E5D04" w:rsidP="009E5D04">
      <w:pPr>
        <w:rPr>
          <w:noProof/>
        </w:rPr>
      </w:pPr>
    </w:p>
    <w:p w14:paraId="2D777201" w14:textId="77777777" w:rsidR="009E5D04" w:rsidRDefault="009E5D04" w:rsidP="009E5D04">
      <w:pPr>
        <w:rPr>
          <w:noProof/>
        </w:rPr>
      </w:pPr>
    </w:p>
    <w:p w14:paraId="5A5D58D1" w14:textId="77777777" w:rsidR="009E5D04" w:rsidRDefault="009E5D04" w:rsidP="009E5D04">
      <w:pPr>
        <w:rPr>
          <w:noProof/>
        </w:rPr>
      </w:pPr>
    </w:p>
    <w:p w14:paraId="4A253C91" w14:textId="77777777" w:rsidR="009E5D04" w:rsidRDefault="009E5D04" w:rsidP="009E5D04">
      <w:pPr>
        <w:rPr>
          <w:noProof/>
        </w:rPr>
      </w:pPr>
    </w:p>
    <w:p w14:paraId="11915D12" w14:textId="77777777" w:rsidR="009E5D04" w:rsidRDefault="009E5D04" w:rsidP="009E5D04">
      <w:pPr>
        <w:rPr>
          <w:noProof/>
        </w:rPr>
      </w:pPr>
    </w:p>
    <w:p w14:paraId="10AC3F94" w14:textId="77777777" w:rsidR="009E5D04" w:rsidRDefault="009E5D04" w:rsidP="009E5D04">
      <w:pPr>
        <w:rPr>
          <w:noProof/>
        </w:rPr>
      </w:pPr>
    </w:p>
    <w:p w14:paraId="3B0FC18B" w14:textId="77777777" w:rsidR="009E5D04" w:rsidRDefault="009E5D04" w:rsidP="009E5D04">
      <w:pPr>
        <w:rPr>
          <w:noProof/>
        </w:rPr>
      </w:pPr>
    </w:p>
    <w:p w14:paraId="6680D4D9" w14:textId="49894456" w:rsidR="009E5D04" w:rsidRDefault="009E5D04" w:rsidP="009E5D04">
      <w:pPr>
        <w:rPr>
          <w:noProof/>
        </w:rPr>
      </w:pPr>
    </w:p>
    <w:p w14:paraId="320F7D98" w14:textId="17520EB5" w:rsidR="009E5D04" w:rsidRDefault="009E5D04" w:rsidP="009E5D04">
      <w:pPr>
        <w:rPr>
          <w:noProof/>
        </w:rPr>
      </w:pPr>
    </w:p>
    <w:p w14:paraId="420AEB1A" w14:textId="37EA2AE0" w:rsidR="009E5D04" w:rsidRDefault="009E5D04" w:rsidP="009E5D04">
      <w:pPr>
        <w:rPr>
          <w:noProof/>
        </w:rPr>
      </w:pPr>
    </w:p>
    <w:p w14:paraId="2D7B9277" w14:textId="78AEB6D2" w:rsidR="009E5D04" w:rsidRDefault="009E5D04" w:rsidP="009E5D04">
      <w:pPr>
        <w:rPr>
          <w:noProof/>
        </w:rPr>
      </w:pPr>
    </w:p>
    <w:p w14:paraId="61A87D17" w14:textId="17D3BD4A" w:rsidR="009E5D04" w:rsidRDefault="009E5D04" w:rsidP="009E5D04">
      <w:pPr>
        <w:rPr>
          <w:noProof/>
        </w:rPr>
      </w:pPr>
    </w:p>
    <w:p w14:paraId="311182DF" w14:textId="07D66754" w:rsidR="009E5D04" w:rsidRDefault="009E5D04" w:rsidP="009E5D04">
      <w:pPr>
        <w:rPr>
          <w:noProof/>
        </w:rPr>
      </w:pPr>
    </w:p>
    <w:p w14:paraId="4746AB7A" w14:textId="7D2D365E" w:rsidR="009E5D04" w:rsidRDefault="009E5D04" w:rsidP="009E5D04">
      <w:pPr>
        <w:rPr>
          <w:noProof/>
        </w:rPr>
      </w:pPr>
    </w:p>
    <w:p w14:paraId="7F2B3982" w14:textId="77777777" w:rsidR="009E5D04" w:rsidRDefault="009E5D04" w:rsidP="009E5D04">
      <w:pPr>
        <w:rPr>
          <w:noProof/>
        </w:rPr>
      </w:pPr>
    </w:p>
    <w:p w14:paraId="384A2E08" w14:textId="2EC9802F" w:rsidR="009E5D04" w:rsidRDefault="009E5D04" w:rsidP="009E5D04">
      <w:pPr>
        <w:pStyle w:val="Ttulo1"/>
        <w:jc w:val="center"/>
        <w:rPr>
          <w:rFonts w:ascii="Montserrat" w:hAnsi="Montserrat" w:cstheme="minorHAnsi"/>
          <w:b/>
          <w:bCs/>
          <w:noProof/>
          <w:color w:val="auto"/>
          <w:sz w:val="24"/>
          <w:szCs w:val="24"/>
        </w:rPr>
      </w:pPr>
      <w:bookmarkStart w:id="5" w:name="_Toc93658763"/>
      <w:r w:rsidRPr="008E58BD">
        <w:rPr>
          <w:rFonts w:ascii="Montserrat" w:hAnsi="Montserrat" w:cstheme="minorHAnsi"/>
          <w:b/>
          <w:bCs/>
          <w:noProof/>
          <w:color w:val="auto"/>
          <w:sz w:val="24"/>
          <w:szCs w:val="24"/>
        </w:rPr>
        <w:t>Clasificación Administrativa</w:t>
      </w:r>
      <w:bookmarkEnd w:id="5"/>
    </w:p>
    <w:p w14:paraId="03474932" w14:textId="77777777" w:rsidR="00EB124C" w:rsidRPr="00EB124C" w:rsidRDefault="00EB124C" w:rsidP="00EB124C"/>
    <w:p w14:paraId="10D4C1D9" w14:textId="77777777" w:rsidR="009E5D04" w:rsidRPr="008E58BD" w:rsidRDefault="009E5D04" w:rsidP="00EB124C">
      <w:pPr>
        <w:spacing w:line="276" w:lineRule="auto"/>
        <w:jc w:val="both"/>
        <w:rPr>
          <w:rFonts w:ascii="Montserrat" w:hAnsi="Montserrat" w:cstheme="minorHAnsi"/>
          <w:noProof/>
        </w:rPr>
      </w:pPr>
      <w:r w:rsidRPr="008E58BD">
        <w:rPr>
          <w:rFonts w:ascii="Montserrat" w:hAnsi="Montserrat" w:cstheme="minorHAnsi"/>
          <w:noProof/>
        </w:rPr>
        <w:t>Es la que servirá de control y ejecución de las Dependencias y Entidades, que delimita con precisión el sector público municipal a tráves del cual se podrán aplicar políticas públicas y distingue los diferentes sectores, subsectores y unidades institucionales a través de las cuales se realiza la provisión de bienes y servicios a la comunidad.</w:t>
      </w:r>
    </w:p>
    <w:p w14:paraId="4D1D6C9C" w14:textId="5CEE5E61" w:rsidR="009E5D04" w:rsidRDefault="009E5D04" w:rsidP="009E5D04">
      <w:pPr>
        <w:jc w:val="both"/>
        <w:rPr>
          <w:rFonts w:ascii="Montserrat" w:hAnsi="Montserrat" w:cstheme="minorHAnsi"/>
          <w:b/>
          <w:bCs/>
          <w:noProof/>
        </w:rPr>
      </w:pPr>
    </w:p>
    <w:p w14:paraId="3FA7A853" w14:textId="77777777" w:rsidR="009E5D04" w:rsidRPr="00213D8A" w:rsidRDefault="009E5D04" w:rsidP="009E5D04">
      <w:pPr>
        <w:jc w:val="both"/>
        <w:rPr>
          <w:rFonts w:ascii="Montserrat" w:hAnsi="Montserrat" w:cstheme="minorHAnsi"/>
          <w:b/>
          <w:bCs/>
          <w:noProof/>
        </w:rPr>
      </w:pPr>
    </w:p>
    <w:p w14:paraId="7CDC8126" w14:textId="77777777" w:rsidR="009E5D04" w:rsidRPr="00213D8A" w:rsidRDefault="009E5D04" w:rsidP="009E5D04">
      <w:pPr>
        <w:jc w:val="center"/>
        <w:rPr>
          <w:rFonts w:ascii="Montserrat" w:hAnsi="Montserrat" w:cstheme="minorHAnsi"/>
          <w:b/>
          <w:bCs/>
          <w:noProof/>
        </w:rPr>
      </w:pPr>
      <w:r w:rsidRPr="00213D8A">
        <w:rPr>
          <w:rFonts w:ascii="Montserrat" w:hAnsi="Montserrat" w:cstheme="minorHAnsi"/>
          <w:b/>
          <w:bCs/>
          <w:noProof/>
        </w:rPr>
        <w:t>Tabla 1.5. Clasificación Administrativa</w:t>
      </w:r>
    </w:p>
    <w:p w14:paraId="32537EE6" w14:textId="77777777" w:rsidR="009E5D04" w:rsidRDefault="009E5D04" w:rsidP="009E5D04">
      <w:pPr>
        <w:ind w:left="1276" w:firstLine="142"/>
      </w:pPr>
    </w:p>
    <w:tbl>
      <w:tblPr>
        <w:tblW w:w="8313" w:type="dxa"/>
        <w:tblInd w:w="1204" w:type="dxa"/>
        <w:tblCellMar>
          <w:left w:w="70" w:type="dxa"/>
          <w:right w:w="70" w:type="dxa"/>
        </w:tblCellMar>
        <w:tblLook w:val="04A0" w:firstRow="1" w:lastRow="0" w:firstColumn="1" w:lastColumn="0" w:noHBand="0" w:noVBand="1"/>
      </w:tblPr>
      <w:tblGrid>
        <w:gridCol w:w="4021"/>
        <w:gridCol w:w="4292"/>
      </w:tblGrid>
      <w:tr w:rsidR="009E5D04" w:rsidRPr="0046038B" w14:paraId="4B173B0B" w14:textId="77777777" w:rsidTr="00A70ADE">
        <w:trPr>
          <w:trHeight w:val="323"/>
        </w:trPr>
        <w:tc>
          <w:tcPr>
            <w:tcW w:w="4021" w:type="dxa"/>
            <w:tcBorders>
              <w:top w:val="double" w:sz="6" w:space="0" w:color="auto"/>
              <w:left w:val="nil"/>
              <w:bottom w:val="nil"/>
              <w:right w:val="nil"/>
            </w:tcBorders>
            <w:shd w:val="clear" w:color="auto" w:fill="auto"/>
            <w:noWrap/>
            <w:vAlign w:val="center"/>
            <w:hideMark/>
          </w:tcPr>
          <w:p w14:paraId="48380D34" w14:textId="77777777" w:rsidR="009E5D04" w:rsidRPr="0046038B" w:rsidRDefault="009E5D04" w:rsidP="00A70ADE">
            <w:pPr>
              <w:jc w:val="center"/>
              <w:rPr>
                <w:rFonts w:ascii="Calibri" w:eastAsia="Times New Roman" w:hAnsi="Calibri" w:cs="Times New Roman"/>
                <w:b/>
                <w:bCs/>
                <w:color w:val="000000"/>
                <w:sz w:val="20"/>
                <w:szCs w:val="20"/>
                <w:lang w:eastAsia="es-MX"/>
              </w:rPr>
            </w:pPr>
            <w:r w:rsidRPr="0046038B">
              <w:rPr>
                <w:rFonts w:ascii="Calibri" w:eastAsia="Times New Roman" w:hAnsi="Calibri" w:cs="Times New Roman"/>
                <w:b/>
                <w:bCs/>
                <w:color w:val="000000"/>
                <w:sz w:val="20"/>
                <w:szCs w:val="20"/>
                <w:lang w:eastAsia="es-MX"/>
              </w:rPr>
              <w:t>NOMBRE DEL ÁREA</w:t>
            </w:r>
          </w:p>
        </w:tc>
        <w:tc>
          <w:tcPr>
            <w:tcW w:w="4292" w:type="dxa"/>
            <w:tcBorders>
              <w:top w:val="double" w:sz="6" w:space="0" w:color="auto"/>
              <w:left w:val="nil"/>
              <w:bottom w:val="nil"/>
              <w:right w:val="nil"/>
            </w:tcBorders>
            <w:shd w:val="clear" w:color="auto" w:fill="auto"/>
            <w:noWrap/>
            <w:vAlign w:val="center"/>
            <w:hideMark/>
          </w:tcPr>
          <w:p w14:paraId="295F60F4" w14:textId="77777777" w:rsidR="009E5D04" w:rsidRPr="0046038B" w:rsidRDefault="009E5D04" w:rsidP="00A70ADE">
            <w:pPr>
              <w:jc w:val="center"/>
              <w:rPr>
                <w:rFonts w:ascii="Calibri" w:eastAsia="Times New Roman" w:hAnsi="Calibri" w:cs="Times New Roman"/>
                <w:b/>
                <w:bCs/>
                <w:color w:val="000000"/>
                <w:sz w:val="20"/>
                <w:szCs w:val="20"/>
                <w:lang w:eastAsia="es-MX"/>
              </w:rPr>
            </w:pPr>
            <w:r w:rsidRPr="0046038B">
              <w:rPr>
                <w:rFonts w:ascii="Calibri" w:eastAsia="Times New Roman" w:hAnsi="Calibri" w:cs="Times New Roman"/>
                <w:b/>
                <w:bCs/>
                <w:color w:val="000000"/>
                <w:sz w:val="20"/>
                <w:szCs w:val="20"/>
                <w:lang w:eastAsia="es-MX"/>
              </w:rPr>
              <w:t>IMPORTE</w:t>
            </w:r>
          </w:p>
        </w:tc>
      </w:tr>
      <w:tr w:rsidR="009E5D04" w:rsidRPr="0046038B" w14:paraId="7FCA3E3B" w14:textId="77777777" w:rsidTr="00A70ADE">
        <w:trPr>
          <w:trHeight w:val="308"/>
        </w:trPr>
        <w:tc>
          <w:tcPr>
            <w:tcW w:w="4021" w:type="dxa"/>
            <w:tcBorders>
              <w:top w:val="nil"/>
              <w:left w:val="nil"/>
              <w:bottom w:val="nil"/>
              <w:right w:val="nil"/>
            </w:tcBorders>
            <w:shd w:val="clear" w:color="000000" w:fill="D9D9D9"/>
            <w:noWrap/>
            <w:vAlign w:val="center"/>
            <w:hideMark/>
          </w:tcPr>
          <w:p w14:paraId="5540FCFF" w14:textId="77777777" w:rsidR="009E5D04" w:rsidRPr="0046038B" w:rsidRDefault="009E5D04" w:rsidP="00A70ADE">
            <w:pPr>
              <w:rPr>
                <w:rFonts w:ascii="Calibri" w:eastAsia="Times New Roman" w:hAnsi="Calibri" w:cs="Times New Roman"/>
                <w:b/>
                <w:bCs/>
                <w:color w:val="000000"/>
                <w:sz w:val="20"/>
                <w:szCs w:val="20"/>
                <w:lang w:eastAsia="es-MX"/>
              </w:rPr>
            </w:pPr>
            <w:r w:rsidRPr="0046038B">
              <w:rPr>
                <w:rFonts w:ascii="Calibri" w:eastAsia="Times New Roman" w:hAnsi="Calibri" w:cs="Times New Roman"/>
                <w:b/>
                <w:bCs/>
                <w:color w:val="000000"/>
                <w:sz w:val="20"/>
                <w:szCs w:val="20"/>
                <w:lang w:eastAsia="es-MX"/>
              </w:rPr>
              <w:t>Ayuntamiento</w:t>
            </w:r>
          </w:p>
        </w:tc>
        <w:tc>
          <w:tcPr>
            <w:tcW w:w="4292" w:type="dxa"/>
            <w:tcBorders>
              <w:top w:val="nil"/>
              <w:left w:val="nil"/>
              <w:bottom w:val="nil"/>
              <w:right w:val="nil"/>
            </w:tcBorders>
            <w:shd w:val="clear" w:color="000000" w:fill="D9D9D9"/>
            <w:noWrap/>
            <w:vAlign w:val="center"/>
            <w:hideMark/>
          </w:tcPr>
          <w:p w14:paraId="3936A0F9" w14:textId="77777777" w:rsidR="009E5D04" w:rsidRPr="0046038B" w:rsidRDefault="009E5D04" w:rsidP="00A70ADE">
            <w:pPr>
              <w:jc w:val="center"/>
              <w:rPr>
                <w:rFonts w:ascii="Calibri" w:eastAsia="Times New Roman" w:hAnsi="Calibri" w:cs="Times New Roman"/>
                <w:b/>
                <w:bCs/>
                <w:color w:val="000000"/>
                <w:sz w:val="20"/>
                <w:szCs w:val="20"/>
                <w:lang w:eastAsia="es-MX"/>
              </w:rPr>
            </w:pPr>
            <w:r w:rsidRPr="0046038B">
              <w:rPr>
                <w:rFonts w:ascii="Calibri" w:eastAsia="Times New Roman" w:hAnsi="Calibri" w:cs="Times New Roman"/>
                <w:b/>
                <w:bCs/>
                <w:color w:val="000000"/>
                <w:sz w:val="20"/>
                <w:szCs w:val="20"/>
                <w:lang w:eastAsia="es-MX"/>
              </w:rPr>
              <w:t>$2,</w:t>
            </w:r>
            <w:r>
              <w:rPr>
                <w:rFonts w:ascii="Calibri" w:eastAsia="Times New Roman" w:hAnsi="Calibri" w:cs="Times New Roman"/>
                <w:b/>
                <w:bCs/>
                <w:color w:val="000000"/>
                <w:sz w:val="20"/>
                <w:szCs w:val="20"/>
                <w:lang w:eastAsia="es-MX"/>
              </w:rPr>
              <w:t>206,426,461.70</w:t>
            </w:r>
          </w:p>
        </w:tc>
      </w:tr>
      <w:tr w:rsidR="009E5D04" w:rsidRPr="0046038B" w14:paraId="18D47E50" w14:textId="77777777" w:rsidTr="00A70ADE">
        <w:trPr>
          <w:trHeight w:val="308"/>
        </w:trPr>
        <w:tc>
          <w:tcPr>
            <w:tcW w:w="4021" w:type="dxa"/>
            <w:tcBorders>
              <w:top w:val="nil"/>
              <w:left w:val="nil"/>
              <w:bottom w:val="nil"/>
              <w:right w:val="nil"/>
            </w:tcBorders>
            <w:shd w:val="clear" w:color="000000" w:fill="F2F2F2"/>
            <w:noWrap/>
            <w:vAlign w:val="center"/>
            <w:hideMark/>
          </w:tcPr>
          <w:p w14:paraId="0CC24C1B" w14:textId="77777777" w:rsidR="009E5D04" w:rsidRPr="0046038B" w:rsidRDefault="009E5D04" w:rsidP="00A70ADE">
            <w:pPr>
              <w:ind w:firstLineChars="200" w:firstLine="4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Cabildo</w:t>
            </w:r>
          </w:p>
        </w:tc>
        <w:tc>
          <w:tcPr>
            <w:tcW w:w="4292" w:type="dxa"/>
            <w:tcBorders>
              <w:top w:val="nil"/>
              <w:left w:val="nil"/>
              <w:bottom w:val="nil"/>
              <w:right w:val="nil"/>
            </w:tcBorders>
            <w:shd w:val="clear" w:color="000000" w:fill="F2F2F2"/>
            <w:noWrap/>
            <w:vAlign w:val="center"/>
            <w:hideMark/>
          </w:tcPr>
          <w:p w14:paraId="14EE663A" w14:textId="77777777" w:rsidR="009E5D04" w:rsidRPr="0046038B" w:rsidRDefault="009E5D04" w:rsidP="00A70ADE">
            <w:pPr>
              <w:jc w:val="center"/>
              <w:rPr>
                <w:rFonts w:ascii="Calibri" w:eastAsia="Times New Roman" w:hAnsi="Calibri" w:cs="Times New Roman"/>
                <w:b/>
                <w:bCs/>
                <w:color w:val="000000"/>
                <w:sz w:val="20"/>
                <w:szCs w:val="20"/>
                <w:lang w:eastAsia="es-MX"/>
              </w:rPr>
            </w:pPr>
            <w:r w:rsidRPr="0046038B">
              <w:rPr>
                <w:rFonts w:ascii="Calibri" w:eastAsia="Times New Roman" w:hAnsi="Calibri" w:cs="Times New Roman"/>
                <w:b/>
                <w:bCs/>
                <w:color w:val="000000"/>
                <w:sz w:val="20"/>
                <w:szCs w:val="20"/>
                <w:lang w:eastAsia="es-MX"/>
              </w:rPr>
              <w:t>$</w:t>
            </w:r>
            <w:r>
              <w:rPr>
                <w:rFonts w:ascii="Calibri" w:eastAsia="Times New Roman" w:hAnsi="Calibri" w:cs="Times New Roman"/>
                <w:b/>
                <w:bCs/>
                <w:color w:val="000000"/>
                <w:sz w:val="20"/>
                <w:szCs w:val="20"/>
                <w:lang w:eastAsia="es-MX"/>
              </w:rPr>
              <w:t>147,796,205.98</w:t>
            </w:r>
          </w:p>
        </w:tc>
      </w:tr>
      <w:tr w:rsidR="009E5D04" w:rsidRPr="0046038B" w14:paraId="4B02082B" w14:textId="77777777" w:rsidTr="00A70ADE">
        <w:trPr>
          <w:trHeight w:val="308"/>
        </w:trPr>
        <w:tc>
          <w:tcPr>
            <w:tcW w:w="4021" w:type="dxa"/>
            <w:tcBorders>
              <w:top w:val="nil"/>
              <w:left w:val="nil"/>
              <w:bottom w:val="nil"/>
              <w:right w:val="nil"/>
            </w:tcBorders>
            <w:shd w:val="clear" w:color="auto" w:fill="auto"/>
            <w:noWrap/>
            <w:vAlign w:val="center"/>
            <w:hideMark/>
          </w:tcPr>
          <w:p w14:paraId="2AFE823B" w14:textId="77777777" w:rsidR="009E5D04" w:rsidRPr="0046038B" w:rsidRDefault="009E5D04" w:rsidP="00A70ADE">
            <w:pPr>
              <w:ind w:firstLineChars="500" w:firstLine="10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Presidencia Municipal</w:t>
            </w:r>
          </w:p>
        </w:tc>
        <w:tc>
          <w:tcPr>
            <w:tcW w:w="4292" w:type="dxa"/>
            <w:tcBorders>
              <w:top w:val="nil"/>
              <w:left w:val="nil"/>
              <w:bottom w:val="nil"/>
              <w:right w:val="nil"/>
            </w:tcBorders>
            <w:shd w:val="clear" w:color="auto" w:fill="auto"/>
            <w:noWrap/>
            <w:vAlign w:val="center"/>
            <w:hideMark/>
          </w:tcPr>
          <w:p w14:paraId="00D6C9A2" w14:textId="77777777" w:rsidR="009E5D04" w:rsidRPr="0046038B" w:rsidRDefault="009E5D04" w:rsidP="00A70ADE">
            <w:pPr>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41,686,081.13</w:t>
            </w:r>
          </w:p>
        </w:tc>
      </w:tr>
      <w:tr w:rsidR="009E5D04" w:rsidRPr="0046038B" w14:paraId="45D19C61" w14:textId="77777777" w:rsidTr="00A70ADE">
        <w:trPr>
          <w:trHeight w:val="308"/>
        </w:trPr>
        <w:tc>
          <w:tcPr>
            <w:tcW w:w="4021" w:type="dxa"/>
            <w:tcBorders>
              <w:top w:val="nil"/>
              <w:left w:val="nil"/>
              <w:bottom w:val="nil"/>
              <w:right w:val="nil"/>
            </w:tcBorders>
            <w:shd w:val="clear" w:color="auto" w:fill="auto"/>
            <w:noWrap/>
            <w:vAlign w:val="center"/>
            <w:hideMark/>
          </w:tcPr>
          <w:p w14:paraId="28003BEE" w14:textId="77777777" w:rsidR="009E5D04" w:rsidRPr="0046038B" w:rsidRDefault="009E5D04" w:rsidP="00A70ADE">
            <w:pPr>
              <w:ind w:firstLineChars="500" w:firstLine="10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Sindicatura</w:t>
            </w:r>
          </w:p>
        </w:tc>
        <w:tc>
          <w:tcPr>
            <w:tcW w:w="4292" w:type="dxa"/>
            <w:tcBorders>
              <w:top w:val="nil"/>
              <w:left w:val="nil"/>
              <w:bottom w:val="nil"/>
              <w:right w:val="nil"/>
            </w:tcBorders>
            <w:shd w:val="clear" w:color="auto" w:fill="auto"/>
            <w:noWrap/>
            <w:vAlign w:val="center"/>
            <w:hideMark/>
          </w:tcPr>
          <w:p w14:paraId="2C07E464" w14:textId="77777777" w:rsidR="009E5D04" w:rsidRPr="0046038B" w:rsidRDefault="009E5D04" w:rsidP="00A70ADE">
            <w:pPr>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8,690,365.38</w:t>
            </w:r>
          </w:p>
        </w:tc>
      </w:tr>
      <w:tr w:rsidR="009E5D04" w:rsidRPr="0046038B" w14:paraId="66CE8121" w14:textId="77777777" w:rsidTr="00A70ADE">
        <w:trPr>
          <w:trHeight w:val="308"/>
        </w:trPr>
        <w:tc>
          <w:tcPr>
            <w:tcW w:w="4021" w:type="dxa"/>
            <w:tcBorders>
              <w:top w:val="nil"/>
              <w:left w:val="nil"/>
              <w:bottom w:val="nil"/>
              <w:right w:val="nil"/>
            </w:tcBorders>
            <w:shd w:val="clear" w:color="auto" w:fill="auto"/>
            <w:noWrap/>
            <w:vAlign w:val="center"/>
            <w:hideMark/>
          </w:tcPr>
          <w:p w14:paraId="15691D18" w14:textId="77777777" w:rsidR="009E5D04" w:rsidRPr="0046038B" w:rsidRDefault="009E5D04" w:rsidP="00A70ADE">
            <w:pPr>
              <w:ind w:firstLineChars="500" w:firstLine="10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Regiduría</w:t>
            </w:r>
          </w:p>
        </w:tc>
        <w:tc>
          <w:tcPr>
            <w:tcW w:w="4292" w:type="dxa"/>
            <w:tcBorders>
              <w:top w:val="nil"/>
              <w:left w:val="nil"/>
              <w:bottom w:val="nil"/>
              <w:right w:val="nil"/>
            </w:tcBorders>
            <w:shd w:val="clear" w:color="auto" w:fill="auto"/>
            <w:noWrap/>
            <w:vAlign w:val="center"/>
            <w:hideMark/>
          </w:tcPr>
          <w:p w14:paraId="7C8DCBC0" w14:textId="77777777" w:rsidR="009E5D04" w:rsidRPr="0046038B" w:rsidRDefault="009E5D04" w:rsidP="00A70ADE">
            <w:pPr>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60,662,709.57</w:t>
            </w:r>
          </w:p>
        </w:tc>
      </w:tr>
      <w:tr w:rsidR="009E5D04" w:rsidRPr="0046038B" w14:paraId="0CFC7A07" w14:textId="77777777" w:rsidTr="00A70ADE">
        <w:trPr>
          <w:trHeight w:val="308"/>
        </w:trPr>
        <w:tc>
          <w:tcPr>
            <w:tcW w:w="4021" w:type="dxa"/>
            <w:tcBorders>
              <w:top w:val="nil"/>
              <w:left w:val="nil"/>
              <w:bottom w:val="nil"/>
              <w:right w:val="nil"/>
            </w:tcBorders>
            <w:shd w:val="clear" w:color="auto" w:fill="auto"/>
            <w:noWrap/>
            <w:vAlign w:val="center"/>
            <w:hideMark/>
          </w:tcPr>
          <w:p w14:paraId="1B3CBCE9" w14:textId="77777777" w:rsidR="009E5D04" w:rsidRPr="0046038B" w:rsidRDefault="009E5D04" w:rsidP="00A70ADE">
            <w:pPr>
              <w:ind w:firstLineChars="500" w:firstLine="10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Secretaría del Ayuntamiento</w:t>
            </w:r>
          </w:p>
        </w:tc>
        <w:tc>
          <w:tcPr>
            <w:tcW w:w="4292" w:type="dxa"/>
            <w:tcBorders>
              <w:top w:val="nil"/>
              <w:left w:val="nil"/>
              <w:bottom w:val="nil"/>
              <w:right w:val="nil"/>
            </w:tcBorders>
            <w:shd w:val="clear" w:color="auto" w:fill="auto"/>
            <w:noWrap/>
            <w:vAlign w:val="center"/>
            <w:hideMark/>
          </w:tcPr>
          <w:p w14:paraId="0427FC08" w14:textId="77777777" w:rsidR="009E5D04" w:rsidRPr="0046038B" w:rsidRDefault="009E5D04" w:rsidP="00A70ADE">
            <w:pPr>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29,359,902.99</w:t>
            </w:r>
          </w:p>
        </w:tc>
      </w:tr>
      <w:tr w:rsidR="009E5D04" w:rsidRPr="0046038B" w14:paraId="7FA5FC31" w14:textId="77777777" w:rsidTr="00A70ADE">
        <w:trPr>
          <w:trHeight w:val="308"/>
        </w:trPr>
        <w:tc>
          <w:tcPr>
            <w:tcW w:w="4021" w:type="dxa"/>
            <w:tcBorders>
              <w:top w:val="nil"/>
              <w:left w:val="nil"/>
              <w:bottom w:val="nil"/>
              <w:right w:val="nil"/>
            </w:tcBorders>
            <w:shd w:val="clear" w:color="auto" w:fill="auto"/>
            <w:noWrap/>
            <w:vAlign w:val="center"/>
            <w:hideMark/>
          </w:tcPr>
          <w:p w14:paraId="4CE21E15" w14:textId="77777777" w:rsidR="009E5D04" w:rsidRPr="0046038B" w:rsidRDefault="009E5D04" w:rsidP="00A70ADE">
            <w:pPr>
              <w:ind w:firstLineChars="500" w:firstLine="10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Órgano de Control Interno</w:t>
            </w:r>
          </w:p>
        </w:tc>
        <w:tc>
          <w:tcPr>
            <w:tcW w:w="4292" w:type="dxa"/>
            <w:tcBorders>
              <w:top w:val="nil"/>
              <w:left w:val="nil"/>
              <w:bottom w:val="nil"/>
              <w:right w:val="nil"/>
            </w:tcBorders>
            <w:shd w:val="clear" w:color="auto" w:fill="auto"/>
            <w:noWrap/>
            <w:vAlign w:val="center"/>
            <w:hideMark/>
          </w:tcPr>
          <w:p w14:paraId="19A8E6AB" w14:textId="77777777" w:rsidR="009E5D04" w:rsidRPr="0046038B" w:rsidRDefault="009E5D04" w:rsidP="00A70ADE">
            <w:pPr>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7,397,146.91</w:t>
            </w:r>
          </w:p>
        </w:tc>
      </w:tr>
      <w:tr w:rsidR="009E5D04" w:rsidRPr="0046038B" w14:paraId="1C9B4372" w14:textId="77777777" w:rsidTr="00A70ADE">
        <w:trPr>
          <w:trHeight w:val="308"/>
        </w:trPr>
        <w:tc>
          <w:tcPr>
            <w:tcW w:w="4021" w:type="dxa"/>
            <w:tcBorders>
              <w:top w:val="nil"/>
              <w:left w:val="nil"/>
              <w:bottom w:val="nil"/>
              <w:right w:val="nil"/>
            </w:tcBorders>
            <w:shd w:val="clear" w:color="auto" w:fill="auto"/>
            <w:noWrap/>
            <w:vAlign w:val="center"/>
            <w:hideMark/>
          </w:tcPr>
          <w:p w14:paraId="1DC8EE58" w14:textId="77777777" w:rsidR="009E5D04" w:rsidRPr="0046038B" w:rsidRDefault="009E5D04" w:rsidP="00A70ADE">
            <w:pPr>
              <w:ind w:firstLineChars="500" w:firstLine="10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Organismos auxiliares</w:t>
            </w:r>
          </w:p>
        </w:tc>
        <w:tc>
          <w:tcPr>
            <w:tcW w:w="4292" w:type="dxa"/>
            <w:tcBorders>
              <w:top w:val="nil"/>
              <w:left w:val="nil"/>
              <w:bottom w:val="nil"/>
              <w:right w:val="nil"/>
            </w:tcBorders>
            <w:shd w:val="clear" w:color="auto" w:fill="auto"/>
            <w:noWrap/>
            <w:vAlign w:val="center"/>
            <w:hideMark/>
          </w:tcPr>
          <w:p w14:paraId="406C7A43" w14:textId="77777777" w:rsidR="009E5D04" w:rsidRPr="0046038B" w:rsidRDefault="009E5D04" w:rsidP="00A70ADE">
            <w:pPr>
              <w:jc w:val="center"/>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0.00</w:t>
            </w:r>
          </w:p>
        </w:tc>
      </w:tr>
      <w:tr w:rsidR="009E5D04" w:rsidRPr="0046038B" w14:paraId="3F36AE63" w14:textId="77777777" w:rsidTr="00A70ADE">
        <w:trPr>
          <w:trHeight w:val="308"/>
        </w:trPr>
        <w:tc>
          <w:tcPr>
            <w:tcW w:w="4021" w:type="dxa"/>
            <w:tcBorders>
              <w:top w:val="nil"/>
              <w:left w:val="nil"/>
              <w:bottom w:val="nil"/>
              <w:right w:val="nil"/>
            </w:tcBorders>
            <w:shd w:val="clear" w:color="000000" w:fill="F2F2F2"/>
            <w:noWrap/>
            <w:vAlign w:val="center"/>
            <w:hideMark/>
          </w:tcPr>
          <w:p w14:paraId="0B771D7F" w14:textId="77777777" w:rsidR="009E5D04" w:rsidRPr="0046038B" w:rsidRDefault="009E5D04" w:rsidP="00A70ADE">
            <w:pPr>
              <w:ind w:firstLineChars="200" w:firstLine="4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Administración Pública Municipal</w:t>
            </w:r>
          </w:p>
        </w:tc>
        <w:tc>
          <w:tcPr>
            <w:tcW w:w="4292" w:type="dxa"/>
            <w:tcBorders>
              <w:top w:val="nil"/>
              <w:left w:val="nil"/>
              <w:bottom w:val="nil"/>
              <w:right w:val="nil"/>
            </w:tcBorders>
            <w:shd w:val="clear" w:color="000000" w:fill="F2F2F2"/>
            <w:noWrap/>
            <w:vAlign w:val="center"/>
            <w:hideMark/>
          </w:tcPr>
          <w:p w14:paraId="73B343A3" w14:textId="77777777" w:rsidR="009E5D04" w:rsidRPr="0046038B" w:rsidRDefault="009E5D04" w:rsidP="00A70ADE">
            <w:pPr>
              <w:jc w:val="center"/>
              <w:rPr>
                <w:rFonts w:ascii="Calibri" w:eastAsia="Times New Roman" w:hAnsi="Calibri" w:cs="Times New Roman"/>
                <w:b/>
                <w:bCs/>
                <w:color w:val="000000"/>
                <w:sz w:val="20"/>
                <w:szCs w:val="20"/>
                <w:lang w:eastAsia="es-MX"/>
              </w:rPr>
            </w:pPr>
            <w:r w:rsidRPr="0046038B">
              <w:rPr>
                <w:rFonts w:ascii="Calibri" w:eastAsia="Times New Roman" w:hAnsi="Calibri" w:cs="Times New Roman"/>
                <w:b/>
                <w:bCs/>
                <w:color w:val="000000"/>
                <w:sz w:val="20"/>
                <w:szCs w:val="20"/>
                <w:lang w:eastAsia="es-MX"/>
              </w:rPr>
              <w:t>$</w:t>
            </w:r>
            <w:r>
              <w:rPr>
                <w:rFonts w:ascii="Calibri" w:eastAsia="Times New Roman" w:hAnsi="Calibri" w:cs="Times New Roman"/>
                <w:b/>
                <w:bCs/>
                <w:color w:val="000000"/>
                <w:sz w:val="20"/>
                <w:szCs w:val="20"/>
                <w:lang w:eastAsia="es-MX"/>
              </w:rPr>
              <w:t>2,058,630,255.72</w:t>
            </w:r>
          </w:p>
        </w:tc>
      </w:tr>
      <w:tr w:rsidR="009E5D04" w:rsidRPr="0046038B" w14:paraId="6885F7F7" w14:textId="77777777" w:rsidTr="00A70ADE">
        <w:trPr>
          <w:trHeight w:val="308"/>
        </w:trPr>
        <w:tc>
          <w:tcPr>
            <w:tcW w:w="4021" w:type="dxa"/>
            <w:tcBorders>
              <w:top w:val="nil"/>
              <w:left w:val="nil"/>
              <w:bottom w:val="nil"/>
              <w:right w:val="nil"/>
            </w:tcBorders>
            <w:shd w:val="clear" w:color="auto" w:fill="auto"/>
            <w:noWrap/>
            <w:vAlign w:val="center"/>
            <w:hideMark/>
          </w:tcPr>
          <w:p w14:paraId="2FCCF4A4" w14:textId="77777777" w:rsidR="009E5D04" w:rsidRPr="0046038B" w:rsidRDefault="009E5D04" w:rsidP="00A70ADE">
            <w:pPr>
              <w:ind w:firstLineChars="500" w:firstLine="10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Presidente Municipal</w:t>
            </w:r>
          </w:p>
        </w:tc>
        <w:tc>
          <w:tcPr>
            <w:tcW w:w="4292" w:type="dxa"/>
            <w:tcBorders>
              <w:top w:val="nil"/>
              <w:left w:val="nil"/>
              <w:bottom w:val="nil"/>
              <w:right w:val="nil"/>
            </w:tcBorders>
            <w:shd w:val="clear" w:color="auto" w:fill="auto"/>
            <w:noWrap/>
            <w:vAlign w:val="center"/>
            <w:hideMark/>
          </w:tcPr>
          <w:p w14:paraId="64D207E6" w14:textId="77777777" w:rsidR="009E5D04" w:rsidRPr="0046038B" w:rsidRDefault="009E5D04" w:rsidP="00A70ADE">
            <w:pPr>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432,391,892.45</w:t>
            </w:r>
          </w:p>
        </w:tc>
      </w:tr>
      <w:tr w:rsidR="009E5D04" w:rsidRPr="0046038B" w14:paraId="15EBBC45" w14:textId="77777777" w:rsidTr="00A70ADE">
        <w:trPr>
          <w:trHeight w:val="308"/>
        </w:trPr>
        <w:tc>
          <w:tcPr>
            <w:tcW w:w="4021" w:type="dxa"/>
            <w:tcBorders>
              <w:top w:val="nil"/>
              <w:left w:val="nil"/>
              <w:bottom w:val="nil"/>
              <w:right w:val="nil"/>
            </w:tcBorders>
            <w:shd w:val="clear" w:color="auto" w:fill="auto"/>
            <w:noWrap/>
            <w:vAlign w:val="center"/>
            <w:hideMark/>
          </w:tcPr>
          <w:p w14:paraId="7686B0C5" w14:textId="77777777" w:rsidR="009E5D04" w:rsidRPr="0046038B" w:rsidRDefault="009E5D04" w:rsidP="00A70ADE">
            <w:pPr>
              <w:ind w:firstLineChars="500" w:firstLine="10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Desarrollo Económico</w:t>
            </w:r>
          </w:p>
        </w:tc>
        <w:tc>
          <w:tcPr>
            <w:tcW w:w="4292" w:type="dxa"/>
            <w:tcBorders>
              <w:top w:val="nil"/>
              <w:left w:val="nil"/>
              <w:bottom w:val="nil"/>
              <w:right w:val="nil"/>
            </w:tcBorders>
            <w:shd w:val="clear" w:color="auto" w:fill="auto"/>
            <w:noWrap/>
            <w:vAlign w:val="center"/>
            <w:hideMark/>
          </w:tcPr>
          <w:p w14:paraId="283860F1" w14:textId="77777777" w:rsidR="009E5D04" w:rsidRPr="0046038B" w:rsidRDefault="009E5D04" w:rsidP="00A70ADE">
            <w:pPr>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89,191,178.25</w:t>
            </w:r>
          </w:p>
        </w:tc>
      </w:tr>
      <w:tr w:rsidR="009E5D04" w:rsidRPr="0046038B" w14:paraId="11912728" w14:textId="77777777" w:rsidTr="00A70ADE">
        <w:trPr>
          <w:trHeight w:val="308"/>
        </w:trPr>
        <w:tc>
          <w:tcPr>
            <w:tcW w:w="4021" w:type="dxa"/>
            <w:tcBorders>
              <w:top w:val="nil"/>
              <w:left w:val="nil"/>
              <w:bottom w:val="nil"/>
              <w:right w:val="nil"/>
            </w:tcBorders>
            <w:shd w:val="clear" w:color="auto" w:fill="auto"/>
            <w:noWrap/>
            <w:vAlign w:val="center"/>
            <w:hideMark/>
          </w:tcPr>
          <w:p w14:paraId="0FA257D2" w14:textId="77777777" w:rsidR="009E5D04" w:rsidRPr="0046038B" w:rsidRDefault="009E5D04" w:rsidP="00A70ADE">
            <w:pPr>
              <w:ind w:firstLineChars="500" w:firstLine="10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Desarrollo social</w:t>
            </w:r>
          </w:p>
        </w:tc>
        <w:tc>
          <w:tcPr>
            <w:tcW w:w="4292" w:type="dxa"/>
            <w:tcBorders>
              <w:top w:val="nil"/>
              <w:left w:val="nil"/>
              <w:bottom w:val="nil"/>
              <w:right w:val="nil"/>
            </w:tcBorders>
            <w:shd w:val="clear" w:color="auto" w:fill="auto"/>
            <w:noWrap/>
            <w:vAlign w:val="center"/>
            <w:hideMark/>
          </w:tcPr>
          <w:p w14:paraId="620FC1F8" w14:textId="77777777" w:rsidR="009E5D04" w:rsidRPr="0046038B" w:rsidRDefault="009E5D04" w:rsidP="00A70ADE">
            <w:pPr>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1,064,040,740.92</w:t>
            </w:r>
          </w:p>
        </w:tc>
      </w:tr>
      <w:tr w:rsidR="009E5D04" w:rsidRPr="0046038B" w14:paraId="7A789918" w14:textId="77777777" w:rsidTr="00A70ADE">
        <w:trPr>
          <w:trHeight w:val="308"/>
        </w:trPr>
        <w:tc>
          <w:tcPr>
            <w:tcW w:w="4021" w:type="dxa"/>
            <w:tcBorders>
              <w:top w:val="nil"/>
              <w:left w:val="nil"/>
              <w:bottom w:val="nil"/>
              <w:right w:val="nil"/>
            </w:tcBorders>
            <w:shd w:val="clear" w:color="auto" w:fill="auto"/>
            <w:noWrap/>
            <w:vAlign w:val="center"/>
            <w:hideMark/>
          </w:tcPr>
          <w:p w14:paraId="0897D7C4" w14:textId="77777777" w:rsidR="009E5D04" w:rsidRPr="0046038B" w:rsidRDefault="009E5D04" w:rsidP="00A70ADE">
            <w:pPr>
              <w:ind w:firstLineChars="500" w:firstLine="10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Servicio Público de Tránsito</w:t>
            </w:r>
          </w:p>
        </w:tc>
        <w:tc>
          <w:tcPr>
            <w:tcW w:w="4292" w:type="dxa"/>
            <w:tcBorders>
              <w:top w:val="nil"/>
              <w:left w:val="nil"/>
              <w:bottom w:val="nil"/>
              <w:right w:val="nil"/>
            </w:tcBorders>
            <w:shd w:val="clear" w:color="auto" w:fill="auto"/>
            <w:noWrap/>
            <w:vAlign w:val="center"/>
            <w:hideMark/>
          </w:tcPr>
          <w:p w14:paraId="443D3074" w14:textId="77777777" w:rsidR="009E5D04" w:rsidRPr="0046038B" w:rsidRDefault="009E5D04" w:rsidP="00A70ADE">
            <w:pPr>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 xml:space="preserve">     20,176,177.92</w:t>
            </w:r>
          </w:p>
        </w:tc>
      </w:tr>
      <w:tr w:rsidR="009E5D04" w:rsidRPr="0046038B" w14:paraId="45AC7C39" w14:textId="77777777" w:rsidTr="00A70ADE">
        <w:trPr>
          <w:trHeight w:val="308"/>
        </w:trPr>
        <w:tc>
          <w:tcPr>
            <w:tcW w:w="4021" w:type="dxa"/>
            <w:tcBorders>
              <w:top w:val="nil"/>
              <w:left w:val="nil"/>
              <w:bottom w:val="nil"/>
              <w:right w:val="nil"/>
            </w:tcBorders>
            <w:shd w:val="clear" w:color="auto" w:fill="auto"/>
            <w:noWrap/>
            <w:vAlign w:val="center"/>
            <w:hideMark/>
          </w:tcPr>
          <w:p w14:paraId="7F962E71" w14:textId="77777777" w:rsidR="009E5D04" w:rsidRPr="0046038B" w:rsidRDefault="009E5D04" w:rsidP="00A70ADE">
            <w:pPr>
              <w:ind w:firstLineChars="500" w:firstLine="10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Dirección de Obras Públicas</w:t>
            </w:r>
          </w:p>
        </w:tc>
        <w:tc>
          <w:tcPr>
            <w:tcW w:w="4292" w:type="dxa"/>
            <w:tcBorders>
              <w:top w:val="nil"/>
              <w:left w:val="nil"/>
              <w:bottom w:val="nil"/>
              <w:right w:val="nil"/>
            </w:tcBorders>
            <w:shd w:val="clear" w:color="auto" w:fill="auto"/>
            <w:noWrap/>
            <w:vAlign w:val="center"/>
            <w:hideMark/>
          </w:tcPr>
          <w:p w14:paraId="3F80A7A7" w14:textId="77777777" w:rsidR="009E5D04" w:rsidRPr="0046038B" w:rsidRDefault="009E5D04" w:rsidP="00A70ADE">
            <w:pPr>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 xml:space="preserve">  302,051,664.04</w:t>
            </w:r>
          </w:p>
        </w:tc>
      </w:tr>
      <w:tr w:rsidR="009E5D04" w:rsidRPr="0046038B" w14:paraId="72DF9BC6" w14:textId="77777777" w:rsidTr="00A70ADE">
        <w:trPr>
          <w:trHeight w:val="308"/>
        </w:trPr>
        <w:tc>
          <w:tcPr>
            <w:tcW w:w="4021" w:type="dxa"/>
            <w:tcBorders>
              <w:top w:val="nil"/>
              <w:left w:val="nil"/>
              <w:bottom w:val="nil"/>
              <w:right w:val="nil"/>
            </w:tcBorders>
            <w:shd w:val="clear" w:color="auto" w:fill="auto"/>
            <w:noWrap/>
            <w:vAlign w:val="center"/>
            <w:hideMark/>
          </w:tcPr>
          <w:p w14:paraId="05266649" w14:textId="77777777" w:rsidR="009E5D04" w:rsidRPr="0046038B" w:rsidRDefault="009E5D04" w:rsidP="00A70ADE">
            <w:pPr>
              <w:ind w:firstLineChars="500" w:firstLine="10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Policía Municipal Preventiva</w:t>
            </w:r>
          </w:p>
        </w:tc>
        <w:tc>
          <w:tcPr>
            <w:tcW w:w="4292" w:type="dxa"/>
            <w:tcBorders>
              <w:top w:val="nil"/>
              <w:left w:val="nil"/>
              <w:bottom w:val="nil"/>
              <w:right w:val="nil"/>
            </w:tcBorders>
            <w:shd w:val="clear" w:color="auto" w:fill="auto"/>
            <w:noWrap/>
            <w:vAlign w:val="center"/>
            <w:hideMark/>
          </w:tcPr>
          <w:p w14:paraId="2D2EAE40" w14:textId="77777777" w:rsidR="009E5D04" w:rsidRPr="0046038B" w:rsidRDefault="009E5D04" w:rsidP="00A70ADE">
            <w:pPr>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 xml:space="preserve">    50,656,394.54</w:t>
            </w:r>
          </w:p>
        </w:tc>
      </w:tr>
      <w:tr w:rsidR="009E5D04" w:rsidRPr="0046038B" w14:paraId="290A084E" w14:textId="77777777" w:rsidTr="00A70ADE">
        <w:trPr>
          <w:trHeight w:val="308"/>
        </w:trPr>
        <w:tc>
          <w:tcPr>
            <w:tcW w:w="4021" w:type="dxa"/>
            <w:tcBorders>
              <w:top w:val="nil"/>
              <w:left w:val="nil"/>
              <w:bottom w:val="nil"/>
              <w:right w:val="nil"/>
            </w:tcBorders>
            <w:shd w:val="clear" w:color="auto" w:fill="auto"/>
            <w:noWrap/>
            <w:vAlign w:val="center"/>
            <w:hideMark/>
          </w:tcPr>
          <w:p w14:paraId="0767E28F" w14:textId="77777777" w:rsidR="009E5D04" w:rsidRPr="0046038B" w:rsidRDefault="009E5D04" w:rsidP="00A70ADE">
            <w:pPr>
              <w:ind w:firstLineChars="500" w:firstLine="10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Tesorería</w:t>
            </w:r>
          </w:p>
        </w:tc>
        <w:tc>
          <w:tcPr>
            <w:tcW w:w="4292" w:type="dxa"/>
            <w:tcBorders>
              <w:top w:val="nil"/>
              <w:left w:val="nil"/>
              <w:bottom w:val="nil"/>
              <w:right w:val="nil"/>
            </w:tcBorders>
            <w:shd w:val="clear" w:color="auto" w:fill="auto"/>
            <w:noWrap/>
            <w:vAlign w:val="center"/>
            <w:hideMark/>
          </w:tcPr>
          <w:p w14:paraId="376B4385" w14:textId="77777777" w:rsidR="009E5D04" w:rsidRPr="0046038B" w:rsidRDefault="009E5D04" w:rsidP="00A70ADE">
            <w:pPr>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100,122,207.60</w:t>
            </w:r>
          </w:p>
        </w:tc>
      </w:tr>
      <w:tr w:rsidR="009E5D04" w:rsidRPr="0046038B" w14:paraId="2BC3898A" w14:textId="77777777" w:rsidTr="00A70ADE">
        <w:trPr>
          <w:trHeight w:val="308"/>
        </w:trPr>
        <w:tc>
          <w:tcPr>
            <w:tcW w:w="4021" w:type="dxa"/>
            <w:tcBorders>
              <w:top w:val="nil"/>
              <w:left w:val="nil"/>
              <w:bottom w:val="nil"/>
              <w:right w:val="nil"/>
            </w:tcBorders>
            <w:shd w:val="clear" w:color="000000" w:fill="D9D9D9"/>
            <w:noWrap/>
            <w:vAlign w:val="center"/>
            <w:hideMark/>
          </w:tcPr>
          <w:p w14:paraId="00ED5AA7" w14:textId="77777777" w:rsidR="009E5D04" w:rsidRPr="0046038B" w:rsidRDefault="009E5D04" w:rsidP="00A70ADE">
            <w:pPr>
              <w:rPr>
                <w:rFonts w:ascii="Calibri" w:eastAsia="Times New Roman" w:hAnsi="Calibri" w:cs="Times New Roman"/>
                <w:b/>
                <w:bCs/>
                <w:color w:val="000000"/>
                <w:sz w:val="20"/>
                <w:szCs w:val="20"/>
                <w:lang w:eastAsia="es-MX"/>
              </w:rPr>
            </w:pPr>
            <w:r w:rsidRPr="0046038B">
              <w:rPr>
                <w:rFonts w:ascii="Calibri" w:eastAsia="Times New Roman" w:hAnsi="Calibri" w:cs="Times New Roman"/>
                <w:b/>
                <w:bCs/>
                <w:color w:val="000000"/>
                <w:sz w:val="20"/>
                <w:szCs w:val="20"/>
                <w:lang w:eastAsia="es-MX"/>
              </w:rPr>
              <w:t>Administración Pública Paramunicipal</w:t>
            </w:r>
          </w:p>
        </w:tc>
        <w:tc>
          <w:tcPr>
            <w:tcW w:w="4292" w:type="dxa"/>
            <w:tcBorders>
              <w:top w:val="nil"/>
              <w:left w:val="nil"/>
              <w:bottom w:val="nil"/>
              <w:right w:val="nil"/>
            </w:tcBorders>
            <w:shd w:val="clear" w:color="000000" w:fill="D9D9D9"/>
            <w:noWrap/>
            <w:vAlign w:val="center"/>
            <w:hideMark/>
          </w:tcPr>
          <w:p w14:paraId="2CBB62A1" w14:textId="77777777" w:rsidR="009E5D04" w:rsidRPr="0046038B" w:rsidRDefault="009E5D04" w:rsidP="00A70ADE">
            <w:pPr>
              <w:jc w:val="center"/>
              <w:rPr>
                <w:rFonts w:ascii="Calibri" w:eastAsia="Times New Roman" w:hAnsi="Calibri" w:cs="Times New Roman"/>
                <w:b/>
                <w:bCs/>
                <w:color w:val="000000"/>
                <w:sz w:val="20"/>
                <w:szCs w:val="20"/>
                <w:lang w:eastAsia="es-MX"/>
              </w:rPr>
            </w:pPr>
            <w:r w:rsidRPr="0046038B">
              <w:rPr>
                <w:rFonts w:ascii="Calibri" w:eastAsia="Times New Roman" w:hAnsi="Calibri" w:cs="Times New Roman"/>
                <w:b/>
                <w:bCs/>
                <w:color w:val="000000"/>
                <w:sz w:val="20"/>
                <w:szCs w:val="20"/>
                <w:lang w:eastAsia="es-MX"/>
              </w:rPr>
              <w:t>$                                    -</w:t>
            </w:r>
          </w:p>
        </w:tc>
      </w:tr>
      <w:tr w:rsidR="009E5D04" w:rsidRPr="0046038B" w14:paraId="72682242" w14:textId="77777777" w:rsidTr="00A70ADE">
        <w:trPr>
          <w:trHeight w:val="308"/>
        </w:trPr>
        <w:tc>
          <w:tcPr>
            <w:tcW w:w="4021" w:type="dxa"/>
            <w:tcBorders>
              <w:top w:val="nil"/>
              <w:left w:val="nil"/>
              <w:bottom w:val="nil"/>
              <w:right w:val="nil"/>
            </w:tcBorders>
            <w:shd w:val="clear" w:color="auto" w:fill="auto"/>
            <w:noWrap/>
            <w:vAlign w:val="center"/>
            <w:hideMark/>
          </w:tcPr>
          <w:p w14:paraId="07804A51" w14:textId="77777777" w:rsidR="009E5D04" w:rsidRPr="0046038B" w:rsidRDefault="009E5D04" w:rsidP="00A70ADE">
            <w:pPr>
              <w:ind w:firstLineChars="500" w:firstLine="10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Organismos Descentralizados</w:t>
            </w:r>
          </w:p>
        </w:tc>
        <w:tc>
          <w:tcPr>
            <w:tcW w:w="4292" w:type="dxa"/>
            <w:tcBorders>
              <w:top w:val="nil"/>
              <w:left w:val="nil"/>
              <w:bottom w:val="nil"/>
              <w:right w:val="nil"/>
            </w:tcBorders>
            <w:shd w:val="clear" w:color="auto" w:fill="auto"/>
            <w:noWrap/>
            <w:vAlign w:val="center"/>
            <w:hideMark/>
          </w:tcPr>
          <w:p w14:paraId="5FAFB2B8" w14:textId="77777777" w:rsidR="009E5D04" w:rsidRPr="0046038B" w:rsidRDefault="009E5D04" w:rsidP="00A70ADE">
            <w:pPr>
              <w:jc w:val="center"/>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 xml:space="preserve">0.00 </w:t>
            </w:r>
          </w:p>
        </w:tc>
      </w:tr>
      <w:tr w:rsidR="009E5D04" w:rsidRPr="0046038B" w14:paraId="18C7E2C3" w14:textId="77777777" w:rsidTr="00A70ADE">
        <w:trPr>
          <w:trHeight w:val="308"/>
        </w:trPr>
        <w:tc>
          <w:tcPr>
            <w:tcW w:w="4021" w:type="dxa"/>
            <w:tcBorders>
              <w:top w:val="nil"/>
              <w:left w:val="nil"/>
              <w:bottom w:val="nil"/>
              <w:right w:val="nil"/>
            </w:tcBorders>
            <w:shd w:val="clear" w:color="auto" w:fill="auto"/>
            <w:noWrap/>
            <w:vAlign w:val="center"/>
            <w:hideMark/>
          </w:tcPr>
          <w:p w14:paraId="1FF7253B" w14:textId="77777777" w:rsidR="009E5D04" w:rsidRDefault="009E5D04" w:rsidP="00A70ADE">
            <w:pPr>
              <w:ind w:firstLineChars="500" w:firstLine="10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 xml:space="preserve">Empresas de Participación </w:t>
            </w:r>
            <w:r>
              <w:rPr>
                <w:rFonts w:ascii="Calibri" w:eastAsia="Times New Roman" w:hAnsi="Calibri" w:cs="Times New Roman"/>
                <w:color w:val="000000"/>
                <w:sz w:val="20"/>
                <w:szCs w:val="20"/>
                <w:lang w:eastAsia="es-MX"/>
              </w:rPr>
              <w:t xml:space="preserve">   </w:t>
            </w:r>
          </w:p>
          <w:p w14:paraId="675C0799" w14:textId="77777777" w:rsidR="009E5D04" w:rsidRPr="0046038B" w:rsidRDefault="009E5D04" w:rsidP="00A70ADE">
            <w:pPr>
              <w:ind w:firstLineChars="500" w:firstLine="10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Municipal</w:t>
            </w:r>
          </w:p>
        </w:tc>
        <w:tc>
          <w:tcPr>
            <w:tcW w:w="4292" w:type="dxa"/>
            <w:tcBorders>
              <w:top w:val="nil"/>
              <w:left w:val="nil"/>
              <w:bottom w:val="nil"/>
              <w:right w:val="nil"/>
            </w:tcBorders>
            <w:shd w:val="clear" w:color="auto" w:fill="auto"/>
            <w:noWrap/>
            <w:vAlign w:val="center"/>
            <w:hideMark/>
          </w:tcPr>
          <w:p w14:paraId="509C5724" w14:textId="77777777" w:rsidR="009E5D04" w:rsidRPr="0046038B" w:rsidRDefault="009E5D04" w:rsidP="00A70ADE">
            <w:pPr>
              <w:jc w:val="center"/>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 xml:space="preserve">0.00 </w:t>
            </w:r>
          </w:p>
        </w:tc>
      </w:tr>
      <w:tr w:rsidR="009E5D04" w:rsidRPr="0046038B" w14:paraId="1A320D1E" w14:textId="77777777" w:rsidTr="00A70ADE">
        <w:trPr>
          <w:trHeight w:val="323"/>
        </w:trPr>
        <w:tc>
          <w:tcPr>
            <w:tcW w:w="4021" w:type="dxa"/>
            <w:tcBorders>
              <w:top w:val="nil"/>
              <w:left w:val="nil"/>
              <w:bottom w:val="single" w:sz="8" w:space="0" w:color="auto"/>
              <w:right w:val="nil"/>
            </w:tcBorders>
            <w:shd w:val="clear" w:color="auto" w:fill="auto"/>
            <w:noWrap/>
            <w:vAlign w:val="center"/>
            <w:hideMark/>
          </w:tcPr>
          <w:p w14:paraId="47530EC8" w14:textId="77777777" w:rsidR="009E5D04" w:rsidRPr="0046038B" w:rsidRDefault="009E5D04" w:rsidP="00A70ADE">
            <w:pPr>
              <w:ind w:firstLineChars="500" w:firstLine="1000"/>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Fideicomisos Públicos</w:t>
            </w:r>
          </w:p>
        </w:tc>
        <w:tc>
          <w:tcPr>
            <w:tcW w:w="4292" w:type="dxa"/>
            <w:tcBorders>
              <w:top w:val="nil"/>
              <w:left w:val="nil"/>
              <w:bottom w:val="single" w:sz="8" w:space="0" w:color="auto"/>
              <w:right w:val="nil"/>
            </w:tcBorders>
            <w:shd w:val="clear" w:color="auto" w:fill="auto"/>
            <w:noWrap/>
            <w:vAlign w:val="center"/>
            <w:hideMark/>
          </w:tcPr>
          <w:p w14:paraId="586AF47C" w14:textId="77777777" w:rsidR="009E5D04" w:rsidRPr="0046038B" w:rsidRDefault="009E5D04" w:rsidP="00A70ADE">
            <w:pPr>
              <w:jc w:val="center"/>
              <w:rPr>
                <w:rFonts w:ascii="Calibri" w:eastAsia="Times New Roman" w:hAnsi="Calibri" w:cs="Times New Roman"/>
                <w:color w:val="000000"/>
                <w:sz w:val="20"/>
                <w:szCs w:val="20"/>
                <w:lang w:eastAsia="es-MX"/>
              </w:rPr>
            </w:pPr>
            <w:r w:rsidRPr="0046038B">
              <w:rPr>
                <w:rFonts w:ascii="Calibri" w:eastAsia="Times New Roman" w:hAnsi="Calibri" w:cs="Times New Roman"/>
                <w:color w:val="000000"/>
                <w:sz w:val="20"/>
                <w:szCs w:val="20"/>
                <w:lang w:eastAsia="es-MX"/>
              </w:rPr>
              <w:t xml:space="preserve">0.00 </w:t>
            </w:r>
          </w:p>
        </w:tc>
      </w:tr>
      <w:tr w:rsidR="009E5D04" w:rsidRPr="0046038B" w14:paraId="2F0DD26C" w14:textId="77777777" w:rsidTr="00A70ADE">
        <w:trPr>
          <w:trHeight w:val="308"/>
        </w:trPr>
        <w:tc>
          <w:tcPr>
            <w:tcW w:w="4021" w:type="dxa"/>
            <w:tcBorders>
              <w:top w:val="nil"/>
              <w:left w:val="nil"/>
              <w:bottom w:val="nil"/>
              <w:right w:val="nil"/>
            </w:tcBorders>
            <w:shd w:val="clear" w:color="auto" w:fill="auto"/>
            <w:noWrap/>
            <w:vAlign w:val="center"/>
            <w:hideMark/>
          </w:tcPr>
          <w:p w14:paraId="0D2E0A19" w14:textId="77777777" w:rsidR="009E5D04" w:rsidRPr="0046038B" w:rsidRDefault="009E5D04" w:rsidP="00A70ADE">
            <w:pPr>
              <w:rPr>
                <w:rFonts w:ascii="Calibri" w:eastAsia="Times New Roman" w:hAnsi="Calibri" w:cs="Times New Roman"/>
                <w:b/>
                <w:bCs/>
                <w:color w:val="000000"/>
                <w:sz w:val="20"/>
                <w:szCs w:val="20"/>
                <w:lang w:eastAsia="es-MX"/>
              </w:rPr>
            </w:pPr>
            <w:r w:rsidRPr="0046038B">
              <w:rPr>
                <w:rFonts w:ascii="Calibri" w:eastAsia="Times New Roman" w:hAnsi="Calibri" w:cs="Times New Roman"/>
                <w:b/>
                <w:bCs/>
                <w:color w:val="000000"/>
                <w:sz w:val="20"/>
                <w:szCs w:val="20"/>
                <w:lang w:eastAsia="es-MX"/>
              </w:rPr>
              <w:t>TOTAL</w:t>
            </w:r>
          </w:p>
        </w:tc>
        <w:tc>
          <w:tcPr>
            <w:tcW w:w="4292" w:type="dxa"/>
            <w:tcBorders>
              <w:top w:val="nil"/>
              <w:left w:val="nil"/>
              <w:bottom w:val="nil"/>
              <w:right w:val="nil"/>
            </w:tcBorders>
            <w:shd w:val="clear" w:color="auto" w:fill="auto"/>
            <w:noWrap/>
            <w:vAlign w:val="center"/>
            <w:hideMark/>
          </w:tcPr>
          <w:p w14:paraId="3A461E86" w14:textId="77777777" w:rsidR="009E5D04" w:rsidRPr="0046038B" w:rsidRDefault="009E5D04" w:rsidP="00A70ADE">
            <w:pPr>
              <w:jc w:val="center"/>
              <w:rPr>
                <w:rFonts w:ascii="Calibri" w:eastAsia="Times New Roman" w:hAnsi="Calibri" w:cs="Times New Roman"/>
                <w:b/>
                <w:bCs/>
                <w:color w:val="000000"/>
                <w:sz w:val="20"/>
                <w:szCs w:val="20"/>
                <w:lang w:eastAsia="es-MX"/>
              </w:rPr>
            </w:pPr>
            <w:r w:rsidRPr="0046038B">
              <w:rPr>
                <w:rFonts w:ascii="Calibri" w:eastAsia="Times New Roman" w:hAnsi="Calibri" w:cs="Times New Roman"/>
                <w:b/>
                <w:bCs/>
                <w:color w:val="000000"/>
                <w:sz w:val="20"/>
                <w:szCs w:val="20"/>
                <w:lang w:eastAsia="es-MX"/>
              </w:rPr>
              <w:t>$2,</w:t>
            </w:r>
            <w:r>
              <w:rPr>
                <w:rFonts w:ascii="Calibri" w:eastAsia="Times New Roman" w:hAnsi="Calibri" w:cs="Times New Roman"/>
                <w:b/>
                <w:bCs/>
                <w:color w:val="000000"/>
                <w:sz w:val="20"/>
                <w:szCs w:val="20"/>
                <w:lang w:eastAsia="es-MX"/>
              </w:rPr>
              <w:t>206,426,461.70</w:t>
            </w:r>
          </w:p>
        </w:tc>
      </w:tr>
    </w:tbl>
    <w:p w14:paraId="404E479C" w14:textId="77777777" w:rsidR="009E5D04" w:rsidRDefault="009E5D04" w:rsidP="009E5D04">
      <w:pPr>
        <w:ind w:left="1276" w:firstLine="142"/>
      </w:pPr>
    </w:p>
    <w:p w14:paraId="161E055D" w14:textId="77777777" w:rsidR="009E5D04" w:rsidRDefault="009E5D04" w:rsidP="009E5D04">
      <w:pPr>
        <w:ind w:left="1276" w:firstLine="142"/>
      </w:pPr>
    </w:p>
    <w:p w14:paraId="18C08486" w14:textId="77777777" w:rsidR="009E5D04" w:rsidRDefault="009E5D04" w:rsidP="009E5D04">
      <w:pPr>
        <w:ind w:left="1276" w:firstLine="142"/>
      </w:pPr>
    </w:p>
    <w:p w14:paraId="2CA8C3F3" w14:textId="77777777" w:rsidR="009E5D04" w:rsidRDefault="009E5D04" w:rsidP="009E5D04">
      <w:pPr>
        <w:ind w:left="1276" w:firstLine="142"/>
      </w:pPr>
    </w:p>
    <w:p w14:paraId="61720EC0" w14:textId="77777777" w:rsidR="009E5D04" w:rsidRDefault="009E5D04" w:rsidP="009E5D04">
      <w:pPr>
        <w:ind w:left="1276" w:firstLine="142"/>
      </w:pPr>
    </w:p>
    <w:p w14:paraId="6FACD4E8" w14:textId="77777777" w:rsidR="009E5D04" w:rsidRDefault="009E5D04" w:rsidP="009E5D04">
      <w:pPr>
        <w:ind w:left="1276" w:firstLine="142"/>
      </w:pPr>
    </w:p>
    <w:p w14:paraId="5C323520" w14:textId="0D2CF72D" w:rsidR="00EB124C" w:rsidRDefault="00EB124C" w:rsidP="00F2563C"/>
    <w:p w14:paraId="11133811" w14:textId="77777777" w:rsidR="00EB124C" w:rsidRDefault="00EB124C" w:rsidP="009E5D04">
      <w:pPr>
        <w:ind w:left="1276" w:firstLine="142"/>
      </w:pPr>
    </w:p>
    <w:p w14:paraId="042181BC" w14:textId="77777777" w:rsidR="009E5D04" w:rsidRDefault="009E5D04" w:rsidP="009E5D04">
      <w:pPr>
        <w:ind w:left="1276" w:firstLine="142"/>
      </w:pPr>
    </w:p>
    <w:p w14:paraId="147AB44F" w14:textId="77777777" w:rsidR="009E5D04" w:rsidRPr="00213D8A" w:rsidRDefault="009E5D04" w:rsidP="009E5D04">
      <w:pPr>
        <w:jc w:val="center"/>
        <w:rPr>
          <w:rFonts w:ascii="Montserrat" w:hAnsi="Montserrat" w:cstheme="minorHAnsi"/>
          <w:b/>
          <w:bCs/>
          <w:noProof/>
        </w:rPr>
      </w:pPr>
      <w:r w:rsidRPr="00213D8A">
        <w:rPr>
          <w:rFonts w:ascii="Montserrat" w:hAnsi="Montserrat" w:cstheme="minorHAnsi"/>
          <w:b/>
          <w:bCs/>
          <w:noProof/>
        </w:rPr>
        <w:t xml:space="preserve">Gráfico 1.5. Clasificación Administrativa </w:t>
      </w:r>
    </w:p>
    <w:p w14:paraId="4263F837" w14:textId="77777777" w:rsidR="009E5D04" w:rsidRDefault="009E5D04" w:rsidP="009E5D04">
      <w:pPr>
        <w:jc w:val="center"/>
        <w:rPr>
          <w:noProof/>
          <w:lang w:val="en-US"/>
        </w:rPr>
      </w:pPr>
    </w:p>
    <w:p w14:paraId="103634B1" w14:textId="77777777" w:rsidR="009E5D04" w:rsidRDefault="009E5D04" w:rsidP="009E5D04">
      <w:pPr>
        <w:rPr>
          <w:noProof/>
        </w:rPr>
      </w:pPr>
      <w:r>
        <w:rPr>
          <w:noProof/>
        </w:rPr>
        <w:t xml:space="preserve">   </w:t>
      </w:r>
      <w:r>
        <w:rPr>
          <w:noProof/>
        </w:rPr>
        <w:drawing>
          <wp:inline distT="0" distB="0" distL="0" distR="0" wp14:anchorId="13537C04" wp14:editId="04C96226">
            <wp:extent cx="6048375" cy="4895850"/>
            <wp:effectExtent l="0" t="0" r="9525" b="0"/>
            <wp:docPr id="10" name="Gráfico 10">
              <a:extLst xmlns:a="http://schemas.openxmlformats.org/drawingml/2006/main">
                <a:ext uri="{FF2B5EF4-FFF2-40B4-BE49-F238E27FC236}">
                  <a16:creationId xmlns:a16="http://schemas.microsoft.com/office/drawing/2014/main" id="{F6F7FA47-05E3-484C-B999-EA040D69BC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90348F" w14:textId="77777777" w:rsidR="009E5D04" w:rsidRDefault="009E5D04" w:rsidP="009E5D04">
      <w:pPr>
        <w:rPr>
          <w:noProof/>
          <w:lang w:eastAsia="es-MX"/>
        </w:rPr>
      </w:pPr>
    </w:p>
    <w:p w14:paraId="593D05A6" w14:textId="77777777" w:rsidR="009E5D04" w:rsidRDefault="009E5D04" w:rsidP="009E5D04">
      <w:pPr>
        <w:ind w:left="1276" w:firstLine="142"/>
        <w:rPr>
          <w:noProof/>
        </w:rPr>
      </w:pPr>
    </w:p>
    <w:p w14:paraId="150E97E2" w14:textId="77777777" w:rsidR="009E5D04" w:rsidRDefault="009E5D04" w:rsidP="009E5D04">
      <w:pPr>
        <w:ind w:left="1276" w:firstLine="142"/>
        <w:rPr>
          <w:noProof/>
        </w:rPr>
      </w:pPr>
    </w:p>
    <w:p w14:paraId="6BE58620" w14:textId="77777777" w:rsidR="009E5D04" w:rsidRDefault="009E5D04" w:rsidP="009E5D04">
      <w:pPr>
        <w:ind w:left="1276" w:firstLine="142"/>
        <w:rPr>
          <w:noProof/>
        </w:rPr>
      </w:pPr>
    </w:p>
    <w:p w14:paraId="5F576F56" w14:textId="295A98ED" w:rsidR="009E5D04" w:rsidRDefault="009E5D04" w:rsidP="009E5D04">
      <w:pPr>
        <w:ind w:left="1276" w:firstLine="142"/>
        <w:rPr>
          <w:noProof/>
        </w:rPr>
      </w:pPr>
    </w:p>
    <w:p w14:paraId="13A99125" w14:textId="6B31F222" w:rsidR="00EB124C" w:rsidRDefault="00EB124C" w:rsidP="009E5D04">
      <w:pPr>
        <w:ind w:left="1276" w:firstLine="142"/>
        <w:rPr>
          <w:noProof/>
        </w:rPr>
      </w:pPr>
    </w:p>
    <w:p w14:paraId="7622FD4E" w14:textId="375C9C63" w:rsidR="00EB124C" w:rsidRDefault="00EB124C" w:rsidP="009E5D04">
      <w:pPr>
        <w:ind w:left="1276" w:firstLine="142"/>
        <w:rPr>
          <w:noProof/>
        </w:rPr>
      </w:pPr>
    </w:p>
    <w:p w14:paraId="76E84FF6" w14:textId="495093F1" w:rsidR="00EB124C" w:rsidRDefault="00EB124C" w:rsidP="009E5D04">
      <w:pPr>
        <w:ind w:left="1276" w:firstLine="142"/>
        <w:rPr>
          <w:noProof/>
        </w:rPr>
      </w:pPr>
    </w:p>
    <w:p w14:paraId="33485CE4" w14:textId="7A207695" w:rsidR="00EB124C" w:rsidRDefault="00EB124C" w:rsidP="009E5D04">
      <w:pPr>
        <w:ind w:left="1276" w:firstLine="142"/>
        <w:rPr>
          <w:noProof/>
        </w:rPr>
      </w:pPr>
    </w:p>
    <w:p w14:paraId="4A723793" w14:textId="1ACAEF93" w:rsidR="00EB124C" w:rsidRDefault="00EB124C" w:rsidP="009E5D04">
      <w:pPr>
        <w:ind w:left="1276" w:firstLine="142"/>
        <w:rPr>
          <w:noProof/>
        </w:rPr>
      </w:pPr>
    </w:p>
    <w:p w14:paraId="7655A6D4" w14:textId="4EEDF758" w:rsidR="00EB124C" w:rsidRDefault="00EB124C" w:rsidP="009E5D04">
      <w:pPr>
        <w:ind w:left="1276" w:firstLine="142"/>
        <w:rPr>
          <w:noProof/>
        </w:rPr>
      </w:pPr>
    </w:p>
    <w:p w14:paraId="1A36CD34" w14:textId="436AFC63" w:rsidR="00EB124C" w:rsidRDefault="00EB124C" w:rsidP="009E5D04">
      <w:pPr>
        <w:ind w:left="1276" w:firstLine="142"/>
        <w:rPr>
          <w:noProof/>
        </w:rPr>
      </w:pPr>
    </w:p>
    <w:p w14:paraId="7A613A27" w14:textId="7F00E259" w:rsidR="00EB124C" w:rsidRDefault="00EB124C" w:rsidP="009E5D04">
      <w:pPr>
        <w:ind w:left="1276" w:firstLine="142"/>
        <w:rPr>
          <w:noProof/>
        </w:rPr>
      </w:pPr>
    </w:p>
    <w:p w14:paraId="10999953" w14:textId="77777777" w:rsidR="009E5D04" w:rsidRDefault="009E5D04" w:rsidP="00F2563C">
      <w:pPr>
        <w:rPr>
          <w:noProof/>
        </w:rPr>
      </w:pPr>
    </w:p>
    <w:p w14:paraId="6F9BBA3B" w14:textId="77777777" w:rsidR="009E5D04" w:rsidRPr="008E58BD" w:rsidRDefault="009E5D04" w:rsidP="009E5D04">
      <w:pPr>
        <w:pStyle w:val="Ttulo1"/>
        <w:jc w:val="center"/>
        <w:rPr>
          <w:rFonts w:ascii="Montserrat" w:hAnsi="Montserrat" w:cs="Calibri"/>
          <w:b/>
          <w:bCs/>
          <w:noProof/>
          <w:color w:val="auto"/>
          <w:sz w:val="24"/>
          <w:szCs w:val="24"/>
        </w:rPr>
      </w:pPr>
      <w:bookmarkStart w:id="6" w:name="_Toc93658764"/>
      <w:r w:rsidRPr="008E58BD">
        <w:rPr>
          <w:rFonts w:ascii="Montserrat" w:hAnsi="Montserrat" w:cs="Calibri"/>
          <w:b/>
          <w:bCs/>
          <w:noProof/>
          <w:color w:val="auto"/>
          <w:sz w:val="24"/>
          <w:szCs w:val="24"/>
        </w:rPr>
        <w:t>Clasificación por Tipo de Gasto</w:t>
      </w:r>
      <w:bookmarkEnd w:id="6"/>
    </w:p>
    <w:p w14:paraId="44446964" w14:textId="77777777" w:rsidR="009E5D04" w:rsidRPr="008E58BD" w:rsidRDefault="009E5D04" w:rsidP="009E5D04">
      <w:pPr>
        <w:jc w:val="both"/>
        <w:rPr>
          <w:rFonts w:ascii="Montserrat" w:hAnsi="Montserrat" w:cstheme="minorHAnsi"/>
          <w:noProof/>
        </w:rPr>
      </w:pPr>
      <w:r w:rsidRPr="008E58BD">
        <w:rPr>
          <w:rFonts w:ascii="Montserrat" w:hAnsi="Montserrat" w:cstheme="minorHAnsi"/>
          <w:noProof/>
        </w:rPr>
        <w:t xml:space="preserve">De acuerdo con el Departamento de Auditoría y Análisis de la Cuenta Pública de la Secretaría de Fiscalización (2017): Sirve como herramienta que permitirá y facilitará la clasificación económica de las transacciones públicas presentándolos en gasto corriente, de capital, de amortización de la deuda y disminución de pasivos. </w:t>
      </w:r>
    </w:p>
    <w:p w14:paraId="0F8C0C67" w14:textId="77777777" w:rsidR="009E5D04" w:rsidRPr="00213D8A" w:rsidRDefault="009E5D04" w:rsidP="009E5D04">
      <w:pPr>
        <w:jc w:val="both"/>
        <w:rPr>
          <w:rFonts w:ascii="Montserrat" w:hAnsi="Montserrat" w:cstheme="minorHAnsi"/>
          <w:b/>
          <w:bCs/>
          <w:noProof/>
        </w:rPr>
      </w:pPr>
    </w:p>
    <w:p w14:paraId="0AC4948D" w14:textId="77777777" w:rsidR="009E5D04" w:rsidRPr="00213D8A" w:rsidRDefault="009E5D04" w:rsidP="009E5D04">
      <w:pPr>
        <w:ind w:left="1276" w:firstLine="142"/>
        <w:rPr>
          <w:rFonts w:ascii="Montserrat" w:hAnsi="Montserrat" w:cstheme="minorHAnsi"/>
          <w:b/>
          <w:bCs/>
          <w:noProof/>
        </w:rPr>
      </w:pPr>
      <w:r w:rsidRPr="00213D8A">
        <w:rPr>
          <w:rFonts w:ascii="Montserrat" w:hAnsi="Montserrat" w:cstheme="minorHAnsi"/>
          <w:b/>
          <w:bCs/>
          <w:noProof/>
        </w:rPr>
        <w:t xml:space="preserve">                       Tabla 1.6. Clasificación por Tipo de Gasto</w:t>
      </w:r>
    </w:p>
    <w:tbl>
      <w:tblPr>
        <w:tblW w:w="9654" w:type="dxa"/>
        <w:tblInd w:w="55" w:type="dxa"/>
        <w:tblCellMar>
          <w:left w:w="70" w:type="dxa"/>
          <w:right w:w="70" w:type="dxa"/>
        </w:tblCellMar>
        <w:tblLook w:val="04A0" w:firstRow="1" w:lastRow="0" w:firstColumn="1" w:lastColumn="0" w:noHBand="0" w:noVBand="1"/>
      </w:tblPr>
      <w:tblGrid>
        <w:gridCol w:w="2860"/>
        <w:gridCol w:w="4526"/>
        <w:gridCol w:w="2268"/>
      </w:tblGrid>
      <w:tr w:rsidR="009E5D04" w:rsidRPr="00CF0C64" w14:paraId="3C812C5F" w14:textId="77777777" w:rsidTr="00A70ADE">
        <w:trPr>
          <w:trHeight w:val="315"/>
        </w:trPr>
        <w:tc>
          <w:tcPr>
            <w:tcW w:w="2860" w:type="dxa"/>
            <w:tcBorders>
              <w:top w:val="double" w:sz="6" w:space="0" w:color="auto"/>
              <w:left w:val="nil"/>
              <w:bottom w:val="nil"/>
              <w:right w:val="nil"/>
            </w:tcBorders>
            <w:shd w:val="clear" w:color="auto" w:fill="auto"/>
            <w:noWrap/>
            <w:vAlign w:val="center"/>
            <w:hideMark/>
          </w:tcPr>
          <w:p w14:paraId="3283A37D" w14:textId="77777777" w:rsidR="009E5D04" w:rsidRPr="00CF0C64" w:rsidRDefault="009E5D04" w:rsidP="00A70ADE">
            <w:pPr>
              <w:jc w:val="center"/>
              <w:rPr>
                <w:rFonts w:ascii="Calibri" w:eastAsia="Times New Roman" w:hAnsi="Calibri" w:cs="Times New Roman"/>
                <w:b/>
                <w:bCs/>
                <w:color w:val="000000"/>
                <w:sz w:val="20"/>
                <w:szCs w:val="20"/>
                <w:lang w:eastAsia="es-MX"/>
              </w:rPr>
            </w:pPr>
            <w:r w:rsidRPr="00CF0C64">
              <w:rPr>
                <w:rFonts w:ascii="Calibri" w:eastAsia="Times New Roman" w:hAnsi="Calibri" w:cs="Times New Roman"/>
                <w:b/>
                <w:bCs/>
                <w:color w:val="000000"/>
                <w:sz w:val="20"/>
                <w:szCs w:val="20"/>
                <w:lang w:eastAsia="es-MX"/>
              </w:rPr>
              <w:t>TIPO DE GASTO</w:t>
            </w:r>
          </w:p>
        </w:tc>
        <w:tc>
          <w:tcPr>
            <w:tcW w:w="4526" w:type="dxa"/>
            <w:tcBorders>
              <w:top w:val="double" w:sz="6" w:space="0" w:color="auto"/>
              <w:left w:val="nil"/>
              <w:bottom w:val="nil"/>
              <w:right w:val="nil"/>
            </w:tcBorders>
            <w:shd w:val="clear" w:color="auto" w:fill="auto"/>
            <w:noWrap/>
            <w:vAlign w:val="center"/>
            <w:hideMark/>
          </w:tcPr>
          <w:p w14:paraId="7F23CA13" w14:textId="77777777" w:rsidR="009E5D04" w:rsidRPr="00CF0C64" w:rsidRDefault="009E5D04" w:rsidP="00A70ADE">
            <w:pPr>
              <w:jc w:val="center"/>
              <w:rPr>
                <w:rFonts w:ascii="Calibri" w:eastAsia="Times New Roman" w:hAnsi="Calibri" w:cs="Times New Roman"/>
                <w:b/>
                <w:bCs/>
                <w:color w:val="000000"/>
                <w:sz w:val="20"/>
                <w:szCs w:val="20"/>
                <w:lang w:eastAsia="es-MX"/>
              </w:rPr>
            </w:pPr>
            <w:r w:rsidRPr="00CF0C64">
              <w:rPr>
                <w:rFonts w:ascii="Calibri" w:eastAsia="Times New Roman" w:hAnsi="Calibri" w:cs="Times New Roman"/>
                <w:b/>
                <w:bCs/>
                <w:color w:val="000000"/>
                <w:sz w:val="20"/>
                <w:szCs w:val="20"/>
                <w:lang w:eastAsia="es-MX"/>
              </w:rPr>
              <w:t>DESCRIPCIÓN</w:t>
            </w:r>
          </w:p>
        </w:tc>
        <w:tc>
          <w:tcPr>
            <w:tcW w:w="2268" w:type="dxa"/>
            <w:tcBorders>
              <w:top w:val="double" w:sz="6" w:space="0" w:color="auto"/>
              <w:left w:val="nil"/>
              <w:bottom w:val="nil"/>
              <w:right w:val="nil"/>
            </w:tcBorders>
            <w:shd w:val="clear" w:color="auto" w:fill="auto"/>
            <w:noWrap/>
            <w:vAlign w:val="center"/>
            <w:hideMark/>
          </w:tcPr>
          <w:p w14:paraId="1B0C28AD" w14:textId="77777777" w:rsidR="009E5D04" w:rsidRPr="00CF0C64" w:rsidRDefault="009E5D04" w:rsidP="00A70ADE">
            <w:pPr>
              <w:jc w:val="center"/>
              <w:rPr>
                <w:rFonts w:ascii="Calibri" w:eastAsia="Times New Roman" w:hAnsi="Calibri" w:cs="Times New Roman"/>
                <w:b/>
                <w:bCs/>
                <w:color w:val="000000"/>
                <w:sz w:val="20"/>
                <w:szCs w:val="20"/>
                <w:lang w:eastAsia="es-MX"/>
              </w:rPr>
            </w:pPr>
            <w:r w:rsidRPr="00CF0C64">
              <w:rPr>
                <w:rFonts w:ascii="Calibri" w:eastAsia="Times New Roman" w:hAnsi="Calibri" w:cs="Times New Roman"/>
                <w:b/>
                <w:bCs/>
                <w:color w:val="000000"/>
                <w:sz w:val="20"/>
                <w:szCs w:val="20"/>
                <w:lang w:eastAsia="es-MX"/>
              </w:rPr>
              <w:t xml:space="preserve">IMPORTE  </w:t>
            </w:r>
          </w:p>
        </w:tc>
      </w:tr>
      <w:tr w:rsidR="009E5D04" w:rsidRPr="00CF0C64" w14:paraId="5ECD0D62" w14:textId="77777777" w:rsidTr="00A70ADE">
        <w:trPr>
          <w:trHeight w:val="300"/>
        </w:trPr>
        <w:tc>
          <w:tcPr>
            <w:tcW w:w="2860" w:type="dxa"/>
            <w:tcBorders>
              <w:top w:val="nil"/>
              <w:left w:val="nil"/>
              <w:bottom w:val="nil"/>
              <w:right w:val="nil"/>
            </w:tcBorders>
            <w:shd w:val="clear" w:color="000000" w:fill="F2F2F2"/>
            <w:noWrap/>
            <w:vAlign w:val="center"/>
            <w:hideMark/>
          </w:tcPr>
          <w:p w14:paraId="429002D7" w14:textId="77777777" w:rsidR="009E5D04" w:rsidRPr="00CF0C64" w:rsidRDefault="009E5D04" w:rsidP="00A70ADE">
            <w:pPr>
              <w:jc w:val="center"/>
              <w:rPr>
                <w:rFonts w:ascii="Calibri" w:eastAsia="Times New Roman" w:hAnsi="Calibri" w:cs="Times New Roman"/>
                <w:color w:val="000000"/>
                <w:sz w:val="20"/>
                <w:szCs w:val="20"/>
                <w:lang w:eastAsia="es-MX"/>
              </w:rPr>
            </w:pPr>
            <w:r w:rsidRPr="00CF0C64">
              <w:rPr>
                <w:rFonts w:ascii="Calibri" w:eastAsia="Times New Roman" w:hAnsi="Calibri" w:cs="Times New Roman"/>
                <w:color w:val="000000"/>
                <w:sz w:val="20"/>
                <w:szCs w:val="20"/>
                <w:lang w:eastAsia="es-MX"/>
              </w:rPr>
              <w:t>1</w:t>
            </w:r>
          </w:p>
        </w:tc>
        <w:tc>
          <w:tcPr>
            <w:tcW w:w="4526" w:type="dxa"/>
            <w:tcBorders>
              <w:top w:val="nil"/>
              <w:left w:val="nil"/>
              <w:bottom w:val="nil"/>
              <w:right w:val="nil"/>
            </w:tcBorders>
            <w:shd w:val="clear" w:color="000000" w:fill="F2F2F2"/>
            <w:noWrap/>
            <w:vAlign w:val="center"/>
            <w:hideMark/>
          </w:tcPr>
          <w:p w14:paraId="29C9D324" w14:textId="77777777" w:rsidR="009E5D04" w:rsidRPr="008E58BD" w:rsidRDefault="009E5D04" w:rsidP="00A70ADE">
            <w:pPr>
              <w:rPr>
                <w:rFonts w:ascii="Montserrat" w:eastAsia="Times New Roman" w:hAnsi="Montserrat" w:cs="Times New Roman"/>
                <w:color w:val="000000"/>
                <w:sz w:val="20"/>
                <w:szCs w:val="20"/>
                <w:lang w:eastAsia="es-MX"/>
              </w:rPr>
            </w:pPr>
            <w:r w:rsidRPr="008E58BD">
              <w:rPr>
                <w:rFonts w:ascii="Montserrat" w:eastAsia="Times New Roman" w:hAnsi="Montserrat" w:cs="Times New Roman"/>
                <w:color w:val="000000"/>
                <w:sz w:val="20"/>
                <w:szCs w:val="20"/>
                <w:lang w:eastAsia="es-MX"/>
              </w:rPr>
              <w:t xml:space="preserve">Gasto Corriente </w:t>
            </w:r>
          </w:p>
        </w:tc>
        <w:tc>
          <w:tcPr>
            <w:tcW w:w="2268" w:type="dxa"/>
            <w:tcBorders>
              <w:top w:val="nil"/>
              <w:left w:val="nil"/>
              <w:bottom w:val="nil"/>
              <w:right w:val="nil"/>
            </w:tcBorders>
            <w:shd w:val="clear" w:color="000000" w:fill="F2F2F2"/>
            <w:noWrap/>
            <w:vAlign w:val="center"/>
            <w:hideMark/>
          </w:tcPr>
          <w:p w14:paraId="3EB5C82C" w14:textId="77777777" w:rsidR="009E5D04" w:rsidRPr="00CF0C64" w:rsidRDefault="009E5D04" w:rsidP="00A70ADE">
            <w:pPr>
              <w:jc w:val="both"/>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1,921,080,225.95</w:t>
            </w:r>
            <w:r w:rsidRPr="00CF0C64">
              <w:rPr>
                <w:rFonts w:ascii="Calibri" w:eastAsia="Times New Roman" w:hAnsi="Calibri" w:cs="Times New Roman"/>
                <w:color w:val="000000"/>
                <w:sz w:val="20"/>
                <w:szCs w:val="20"/>
                <w:lang w:eastAsia="es-MX"/>
              </w:rPr>
              <w:t xml:space="preserve"> </w:t>
            </w:r>
          </w:p>
        </w:tc>
      </w:tr>
      <w:tr w:rsidR="009E5D04" w:rsidRPr="00CF0C64" w14:paraId="2AC18194" w14:textId="77777777" w:rsidTr="00A70ADE">
        <w:trPr>
          <w:trHeight w:val="300"/>
        </w:trPr>
        <w:tc>
          <w:tcPr>
            <w:tcW w:w="2860" w:type="dxa"/>
            <w:tcBorders>
              <w:top w:val="nil"/>
              <w:left w:val="nil"/>
              <w:bottom w:val="nil"/>
              <w:right w:val="nil"/>
            </w:tcBorders>
            <w:shd w:val="clear" w:color="auto" w:fill="auto"/>
            <w:noWrap/>
            <w:vAlign w:val="center"/>
            <w:hideMark/>
          </w:tcPr>
          <w:p w14:paraId="7B875ACA" w14:textId="77777777" w:rsidR="009E5D04" w:rsidRPr="00CF0C64" w:rsidRDefault="009E5D04" w:rsidP="00A70ADE">
            <w:pPr>
              <w:jc w:val="center"/>
              <w:rPr>
                <w:rFonts w:ascii="Calibri" w:eastAsia="Times New Roman" w:hAnsi="Calibri" w:cs="Times New Roman"/>
                <w:color w:val="000000"/>
                <w:sz w:val="20"/>
                <w:szCs w:val="20"/>
                <w:lang w:eastAsia="es-MX"/>
              </w:rPr>
            </w:pPr>
            <w:r w:rsidRPr="00CF0C64">
              <w:rPr>
                <w:rFonts w:ascii="Calibri" w:eastAsia="Times New Roman" w:hAnsi="Calibri" w:cs="Times New Roman"/>
                <w:color w:val="000000"/>
                <w:sz w:val="20"/>
                <w:szCs w:val="20"/>
                <w:lang w:eastAsia="es-MX"/>
              </w:rPr>
              <w:t>2</w:t>
            </w:r>
          </w:p>
        </w:tc>
        <w:tc>
          <w:tcPr>
            <w:tcW w:w="4526" w:type="dxa"/>
            <w:tcBorders>
              <w:top w:val="nil"/>
              <w:left w:val="nil"/>
              <w:bottom w:val="nil"/>
              <w:right w:val="nil"/>
            </w:tcBorders>
            <w:shd w:val="clear" w:color="auto" w:fill="auto"/>
            <w:noWrap/>
            <w:vAlign w:val="center"/>
            <w:hideMark/>
          </w:tcPr>
          <w:p w14:paraId="12B2F0B2" w14:textId="77777777" w:rsidR="009E5D04" w:rsidRPr="008E58BD" w:rsidRDefault="009E5D04" w:rsidP="00A70ADE">
            <w:pPr>
              <w:rPr>
                <w:rFonts w:ascii="Montserrat" w:eastAsia="Times New Roman" w:hAnsi="Montserrat" w:cs="Times New Roman"/>
                <w:color w:val="000000"/>
                <w:sz w:val="20"/>
                <w:szCs w:val="20"/>
                <w:lang w:eastAsia="es-MX"/>
              </w:rPr>
            </w:pPr>
            <w:r w:rsidRPr="008E58BD">
              <w:rPr>
                <w:rFonts w:ascii="Montserrat" w:eastAsia="Times New Roman" w:hAnsi="Montserrat" w:cs="Times New Roman"/>
                <w:color w:val="000000"/>
                <w:sz w:val="20"/>
                <w:szCs w:val="20"/>
                <w:lang w:eastAsia="es-MX"/>
              </w:rPr>
              <w:t>Gasto de Capital</w:t>
            </w:r>
          </w:p>
        </w:tc>
        <w:tc>
          <w:tcPr>
            <w:tcW w:w="2268" w:type="dxa"/>
            <w:tcBorders>
              <w:top w:val="nil"/>
              <w:left w:val="nil"/>
              <w:bottom w:val="nil"/>
              <w:right w:val="nil"/>
            </w:tcBorders>
            <w:shd w:val="clear" w:color="auto" w:fill="auto"/>
            <w:noWrap/>
            <w:vAlign w:val="center"/>
            <w:hideMark/>
          </w:tcPr>
          <w:p w14:paraId="75C89322" w14:textId="77777777" w:rsidR="009E5D04" w:rsidRPr="00CF0C64" w:rsidRDefault="009E5D04" w:rsidP="00A70ADE">
            <w:pPr>
              <w:jc w:val="both"/>
              <w:rPr>
                <w:rFonts w:ascii="Calibri" w:eastAsia="Times New Roman" w:hAnsi="Calibri" w:cs="Times New Roman"/>
                <w:color w:val="000000"/>
                <w:sz w:val="20"/>
                <w:szCs w:val="20"/>
                <w:lang w:eastAsia="es-MX"/>
              </w:rPr>
            </w:pPr>
            <w:r w:rsidRPr="00CF0C64">
              <w:rPr>
                <w:rFonts w:ascii="Calibri" w:eastAsia="Times New Roman" w:hAnsi="Calibri" w:cs="Times New Roman"/>
                <w:color w:val="000000"/>
                <w:sz w:val="20"/>
                <w:szCs w:val="20"/>
                <w:lang w:eastAsia="es-MX"/>
              </w:rPr>
              <w:t xml:space="preserve">   </w:t>
            </w:r>
            <w:r>
              <w:rPr>
                <w:rFonts w:ascii="Calibri" w:eastAsia="Times New Roman" w:hAnsi="Calibri" w:cs="Times New Roman"/>
                <w:color w:val="000000"/>
                <w:sz w:val="20"/>
                <w:szCs w:val="20"/>
                <w:lang w:eastAsia="es-MX"/>
              </w:rPr>
              <w:t>210,731,733.05</w:t>
            </w:r>
          </w:p>
        </w:tc>
      </w:tr>
      <w:tr w:rsidR="009E5D04" w:rsidRPr="00CF0C64" w14:paraId="24EEEAFF" w14:textId="77777777" w:rsidTr="00A70ADE">
        <w:trPr>
          <w:trHeight w:val="510"/>
        </w:trPr>
        <w:tc>
          <w:tcPr>
            <w:tcW w:w="2860" w:type="dxa"/>
            <w:tcBorders>
              <w:top w:val="nil"/>
              <w:left w:val="nil"/>
              <w:bottom w:val="nil"/>
              <w:right w:val="nil"/>
            </w:tcBorders>
            <w:shd w:val="clear" w:color="000000" w:fill="F2F2F2"/>
            <w:noWrap/>
            <w:vAlign w:val="center"/>
            <w:hideMark/>
          </w:tcPr>
          <w:p w14:paraId="5C94D8EA" w14:textId="77777777" w:rsidR="009E5D04" w:rsidRPr="00CF0C64" w:rsidRDefault="009E5D04" w:rsidP="00A70ADE">
            <w:pPr>
              <w:jc w:val="center"/>
              <w:rPr>
                <w:rFonts w:ascii="Calibri" w:eastAsia="Times New Roman" w:hAnsi="Calibri" w:cs="Times New Roman"/>
                <w:color w:val="000000"/>
                <w:sz w:val="20"/>
                <w:szCs w:val="20"/>
                <w:lang w:eastAsia="es-MX"/>
              </w:rPr>
            </w:pPr>
            <w:r w:rsidRPr="00CF0C64">
              <w:rPr>
                <w:rFonts w:ascii="Calibri" w:eastAsia="Times New Roman" w:hAnsi="Calibri" w:cs="Times New Roman"/>
                <w:color w:val="000000"/>
                <w:sz w:val="20"/>
                <w:szCs w:val="20"/>
                <w:lang w:eastAsia="es-MX"/>
              </w:rPr>
              <w:t>3</w:t>
            </w:r>
          </w:p>
        </w:tc>
        <w:tc>
          <w:tcPr>
            <w:tcW w:w="4526" w:type="dxa"/>
            <w:tcBorders>
              <w:top w:val="nil"/>
              <w:left w:val="nil"/>
              <w:bottom w:val="nil"/>
              <w:right w:val="nil"/>
            </w:tcBorders>
            <w:shd w:val="clear" w:color="000000" w:fill="F2F2F2"/>
            <w:vAlign w:val="center"/>
            <w:hideMark/>
          </w:tcPr>
          <w:p w14:paraId="55527427" w14:textId="77777777" w:rsidR="009E5D04" w:rsidRPr="008E58BD" w:rsidRDefault="009E5D04" w:rsidP="00A70ADE">
            <w:pPr>
              <w:rPr>
                <w:rFonts w:ascii="Montserrat" w:eastAsia="Times New Roman" w:hAnsi="Montserrat" w:cs="Times New Roman"/>
                <w:color w:val="000000"/>
                <w:sz w:val="20"/>
                <w:szCs w:val="20"/>
                <w:lang w:eastAsia="es-MX"/>
              </w:rPr>
            </w:pPr>
            <w:r w:rsidRPr="008E58BD">
              <w:rPr>
                <w:rFonts w:ascii="Montserrat" w:eastAsia="Times New Roman" w:hAnsi="Montserrat" w:cs="Times New Roman"/>
                <w:color w:val="000000"/>
                <w:sz w:val="20"/>
                <w:szCs w:val="20"/>
                <w:lang w:eastAsia="es-MX"/>
              </w:rPr>
              <w:t>Amortización de la deuda y disminución de pasivos</w:t>
            </w:r>
          </w:p>
        </w:tc>
        <w:tc>
          <w:tcPr>
            <w:tcW w:w="2268" w:type="dxa"/>
            <w:tcBorders>
              <w:top w:val="nil"/>
              <w:left w:val="nil"/>
              <w:bottom w:val="nil"/>
              <w:right w:val="nil"/>
            </w:tcBorders>
            <w:shd w:val="clear" w:color="000000" w:fill="F2F2F2"/>
            <w:noWrap/>
            <w:vAlign w:val="center"/>
            <w:hideMark/>
          </w:tcPr>
          <w:p w14:paraId="573EF2A1" w14:textId="77777777" w:rsidR="009E5D04" w:rsidRPr="00CF0C64" w:rsidRDefault="009E5D04" w:rsidP="00A70ADE">
            <w:pPr>
              <w:jc w:val="both"/>
              <w:rPr>
                <w:rFonts w:ascii="Calibri" w:eastAsia="Times New Roman" w:hAnsi="Calibri" w:cs="Times New Roman"/>
                <w:color w:val="000000"/>
                <w:sz w:val="20"/>
                <w:szCs w:val="20"/>
                <w:lang w:eastAsia="es-MX"/>
              </w:rPr>
            </w:pPr>
            <w:r w:rsidRPr="00CF0C64">
              <w:rPr>
                <w:rFonts w:ascii="Calibri" w:eastAsia="Times New Roman" w:hAnsi="Calibri" w:cs="Times New Roman"/>
                <w:color w:val="000000"/>
                <w:sz w:val="20"/>
                <w:szCs w:val="20"/>
                <w:lang w:eastAsia="es-MX"/>
              </w:rPr>
              <w:t xml:space="preserve">     </w:t>
            </w:r>
            <w:r>
              <w:rPr>
                <w:rFonts w:ascii="Calibri" w:eastAsia="Times New Roman" w:hAnsi="Calibri" w:cs="Times New Roman"/>
                <w:color w:val="000000"/>
                <w:sz w:val="20"/>
                <w:szCs w:val="20"/>
                <w:lang w:eastAsia="es-MX"/>
              </w:rPr>
              <w:t xml:space="preserve">  </w:t>
            </w:r>
            <w:r w:rsidRPr="00CF0C64">
              <w:rPr>
                <w:rFonts w:ascii="Calibri" w:eastAsia="Times New Roman" w:hAnsi="Calibri" w:cs="Times New Roman"/>
                <w:color w:val="000000"/>
                <w:sz w:val="20"/>
                <w:szCs w:val="20"/>
                <w:lang w:eastAsia="es-MX"/>
              </w:rPr>
              <w:t xml:space="preserve">  </w:t>
            </w:r>
            <w:r>
              <w:rPr>
                <w:rFonts w:ascii="Calibri" w:eastAsia="Times New Roman" w:hAnsi="Calibri" w:cs="Times New Roman"/>
                <w:color w:val="000000"/>
                <w:sz w:val="20"/>
                <w:szCs w:val="20"/>
                <w:lang w:eastAsia="es-MX"/>
              </w:rPr>
              <w:t>5,832,698.62</w:t>
            </w:r>
            <w:r w:rsidRPr="00CF0C64">
              <w:rPr>
                <w:rFonts w:ascii="Calibri" w:eastAsia="Times New Roman" w:hAnsi="Calibri" w:cs="Times New Roman"/>
                <w:color w:val="000000"/>
                <w:sz w:val="20"/>
                <w:szCs w:val="20"/>
                <w:lang w:eastAsia="es-MX"/>
              </w:rPr>
              <w:t xml:space="preserve"> </w:t>
            </w:r>
          </w:p>
        </w:tc>
      </w:tr>
      <w:tr w:rsidR="009E5D04" w:rsidRPr="00CF0C64" w14:paraId="47AB22DC" w14:textId="77777777" w:rsidTr="00A70ADE">
        <w:trPr>
          <w:trHeight w:val="300"/>
        </w:trPr>
        <w:tc>
          <w:tcPr>
            <w:tcW w:w="2860" w:type="dxa"/>
            <w:tcBorders>
              <w:top w:val="nil"/>
              <w:left w:val="nil"/>
              <w:bottom w:val="nil"/>
              <w:right w:val="nil"/>
            </w:tcBorders>
            <w:shd w:val="clear" w:color="auto" w:fill="auto"/>
            <w:noWrap/>
            <w:vAlign w:val="center"/>
            <w:hideMark/>
          </w:tcPr>
          <w:p w14:paraId="7CBA10AD" w14:textId="77777777" w:rsidR="009E5D04" w:rsidRPr="00CF0C64" w:rsidRDefault="009E5D04" w:rsidP="00A70ADE">
            <w:pPr>
              <w:jc w:val="center"/>
              <w:rPr>
                <w:rFonts w:ascii="Calibri" w:eastAsia="Times New Roman" w:hAnsi="Calibri" w:cs="Times New Roman"/>
                <w:color w:val="000000"/>
                <w:sz w:val="20"/>
                <w:szCs w:val="20"/>
                <w:lang w:eastAsia="es-MX"/>
              </w:rPr>
            </w:pPr>
            <w:r w:rsidRPr="00CF0C64">
              <w:rPr>
                <w:rFonts w:ascii="Calibri" w:eastAsia="Times New Roman" w:hAnsi="Calibri" w:cs="Times New Roman"/>
                <w:color w:val="000000"/>
                <w:sz w:val="20"/>
                <w:szCs w:val="20"/>
                <w:lang w:eastAsia="es-MX"/>
              </w:rPr>
              <w:t>4</w:t>
            </w:r>
          </w:p>
        </w:tc>
        <w:tc>
          <w:tcPr>
            <w:tcW w:w="4526" w:type="dxa"/>
            <w:tcBorders>
              <w:top w:val="nil"/>
              <w:left w:val="nil"/>
              <w:bottom w:val="nil"/>
              <w:right w:val="nil"/>
            </w:tcBorders>
            <w:shd w:val="clear" w:color="auto" w:fill="auto"/>
            <w:noWrap/>
            <w:vAlign w:val="center"/>
            <w:hideMark/>
          </w:tcPr>
          <w:p w14:paraId="091EA71A" w14:textId="77777777" w:rsidR="009E5D04" w:rsidRPr="008E58BD" w:rsidRDefault="009E5D04" w:rsidP="00A70ADE">
            <w:pPr>
              <w:rPr>
                <w:rFonts w:ascii="Montserrat" w:eastAsia="Times New Roman" w:hAnsi="Montserrat" w:cs="Times New Roman"/>
                <w:color w:val="000000"/>
                <w:sz w:val="20"/>
                <w:szCs w:val="20"/>
                <w:lang w:eastAsia="es-MX"/>
              </w:rPr>
            </w:pPr>
            <w:r w:rsidRPr="008E58BD">
              <w:rPr>
                <w:rFonts w:ascii="Montserrat" w:eastAsia="Times New Roman" w:hAnsi="Montserrat" w:cs="Times New Roman"/>
                <w:color w:val="000000"/>
                <w:sz w:val="20"/>
                <w:szCs w:val="20"/>
                <w:lang w:eastAsia="es-MX"/>
              </w:rPr>
              <w:t>Pensiones y Jubilaciones</w:t>
            </w:r>
          </w:p>
        </w:tc>
        <w:tc>
          <w:tcPr>
            <w:tcW w:w="2268" w:type="dxa"/>
            <w:tcBorders>
              <w:top w:val="nil"/>
              <w:left w:val="nil"/>
              <w:bottom w:val="nil"/>
              <w:right w:val="nil"/>
            </w:tcBorders>
            <w:shd w:val="clear" w:color="auto" w:fill="auto"/>
            <w:noWrap/>
            <w:vAlign w:val="center"/>
            <w:hideMark/>
          </w:tcPr>
          <w:p w14:paraId="77FD336F" w14:textId="77777777" w:rsidR="009E5D04" w:rsidRPr="00CF0C64" w:rsidRDefault="009E5D04" w:rsidP="00A70ADE">
            <w:pPr>
              <w:jc w:val="both"/>
              <w:rPr>
                <w:rFonts w:ascii="Calibri" w:eastAsia="Times New Roman" w:hAnsi="Calibri" w:cs="Times New Roman"/>
                <w:color w:val="000000"/>
                <w:sz w:val="20"/>
                <w:szCs w:val="20"/>
                <w:lang w:eastAsia="es-MX"/>
              </w:rPr>
            </w:pPr>
            <w:r w:rsidRPr="00CF0C64">
              <w:rPr>
                <w:rFonts w:ascii="Calibri" w:eastAsia="Times New Roman" w:hAnsi="Calibri" w:cs="Times New Roman"/>
                <w:color w:val="000000"/>
                <w:sz w:val="20"/>
                <w:szCs w:val="20"/>
                <w:lang w:eastAsia="es-MX"/>
              </w:rPr>
              <w:t xml:space="preserve">       </w:t>
            </w:r>
            <w:r>
              <w:rPr>
                <w:rFonts w:ascii="Calibri" w:eastAsia="Times New Roman" w:hAnsi="Calibri" w:cs="Times New Roman"/>
                <w:color w:val="000000"/>
                <w:sz w:val="20"/>
                <w:szCs w:val="20"/>
                <w:lang w:eastAsia="es-MX"/>
              </w:rPr>
              <w:t>68,781,804.08</w:t>
            </w:r>
            <w:r w:rsidRPr="00CF0C64">
              <w:rPr>
                <w:rFonts w:ascii="Calibri" w:eastAsia="Times New Roman" w:hAnsi="Calibri" w:cs="Times New Roman"/>
                <w:color w:val="000000"/>
                <w:sz w:val="20"/>
                <w:szCs w:val="20"/>
                <w:lang w:eastAsia="es-MX"/>
              </w:rPr>
              <w:t xml:space="preserve"> </w:t>
            </w:r>
          </w:p>
        </w:tc>
      </w:tr>
      <w:tr w:rsidR="009E5D04" w:rsidRPr="00CF0C64" w14:paraId="55D4477A" w14:textId="77777777" w:rsidTr="00A70ADE">
        <w:trPr>
          <w:trHeight w:val="315"/>
        </w:trPr>
        <w:tc>
          <w:tcPr>
            <w:tcW w:w="2860" w:type="dxa"/>
            <w:tcBorders>
              <w:top w:val="nil"/>
              <w:left w:val="nil"/>
              <w:bottom w:val="single" w:sz="8" w:space="0" w:color="auto"/>
              <w:right w:val="nil"/>
            </w:tcBorders>
            <w:shd w:val="clear" w:color="000000" w:fill="F2F2F2"/>
            <w:noWrap/>
            <w:vAlign w:val="center"/>
            <w:hideMark/>
          </w:tcPr>
          <w:p w14:paraId="0B651D61" w14:textId="77777777" w:rsidR="009E5D04" w:rsidRPr="00CF0C64" w:rsidRDefault="009E5D04" w:rsidP="00A70ADE">
            <w:pPr>
              <w:jc w:val="center"/>
              <w:rPr>
                <w:rFonts w:ascii="Calibri" w:eastAsia="Times New Roman" w:hAnsi="Calibri" w:cs="Times New Roman"/>
                <w:color w:val="000000"/>
                <w:sz w:val="20"/>
                <w:szCs w:val="20"/>
                <w:lang w:eastAsia="es-MX"/>
              </w:rPr>
            </w:pPr>
            <w:r w:rsidRPr="00CF0C64">
              <w:rPr>
                <w:rFonts w:ascii="Calibri" w:eastAsia="Times New Roman" w:hAnsi="Calibri" w:cs="Times New Roman"/>
                <w:color w:val="000000"/>
                <w:sz w:val="20"/>
                <w:szCs w:val="20"/>
                <w:lang w:eastAsia="es-MX"/>
              </w:rPr>
              <w:t>5</w:t>
            </w:r>
          </w:p>
        </w:tc>
        <w:tc>
          <w:tcPr>
            <w:tcW w:w="4526" w:type="dxa"/>
            <w:tcBorders>
              <w:top w:val="nil"/>
              <w:left w:val="nil"/>
              <w:bottom w:val="single" w:sz="8" w:space="0" w:color="auto"/>
              <w:right w:val="nil"/>
            </w:tcBorders>
            <w:shd w:val="clear" w:color="000000" w:fill="F2F2F2"/>
            <w:noWrap/>
            <w:vAlign w:val="center"/>
            <w:hideMark/>
          </w:tcPr>
          <w:p w14:paraId="4124C258" w14:textId="77777777" w:rsidR="009E5D04" w:rsidRPr="008E58BD" w:rsidRDefault="009E5D04" w:rsidP="00A70ADE">
            <w:pPr>
              <w:rPr>
                <w:rFonts w:ascii="Montserrat" w:eastAsia="Times New Roman" w:hAnsi="Montserrat" w:cs="Times New Roman"/>
                <w:color w:val="000000"/>
                <w:sz w:val="20"/>
                <w:szCs w:val="20"/>
                <w:lang w:eastAsia="es-MX"/>
              </w:rPr>
            </w:pPr>
            <w:r w:rsidRPr="008E58BD">
              <w:rPr>
                <w:rFonts w:ascii="Montserrat" w:eastAsia="Times New Roman" w:hAnsi="Montserrat" w:cs="Times New Roman"/>
                <w:color w:val="000000"/>
                <w:sz w:val="20"/>
                <w:szCs w:val="20"/>
                <w:lang w:eastAsia="es-MX"/>
              </w:rPr>
              <w:t>Participaciones</w:t>
            </w:r>
          </w:p>
        </w:tc>
        <w:tc>
          <w:tcPr>
            <w:tcW w:w="2268" w:type="dxa"/>
            <w:tcBorders>
              <w:top w:val="nil"/>
              <w:left w:val="nil"/>
              <w:bottom w:val="nil"/>
              <w:right w:val="nil"/>
            </w:tcBorders>
            <w:shd w:val="clear" w:color="000000" w:fill="F2F2F2"/>
            <w:noWrap/>
            <w:vAlign w:val="center"/>
            <w:hideMark/>
          </w:tcPr>
          <w:p w14:paraId="3A4074F9" w14:textId="77777777" w:rsidR="009E5D04" w:rsidRPr="00CF0C64" w:rsidRDefault="009E5D04" w:rsidP="00A70ADE">
            <w:pPr>
              <w:ind w:right="213"/>
              <w:jc w:val="cente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 xml:space="preserve">               </w:t>
            </w:r>
            <w:r w:rsidRPr="00CF0C64">
              <w:rPr>
                <w:rFonts w:ascii="Calibri" w:eastAsia="Times New Roman" w:hAnsi="Calibri" w:cs="Times New Roman"/>
                <w:color w:val="000000"/>
                <w:sz w:val="20"/>
                <w:szCs w:val="20"/>
                <w:lang w:eastAsia="es-MX"/>
              </w:rPr>
              <w:t>0.00</w:t>
            </w:r>
          </w:p>
        </w:tc>
      </w:tr>
      <w:tr w:rsidR="009E5D04" w:rsidRPr="00CF0C64" w14:paraId="4D01A0A2" w14:textId="77777777" w:rsidTr="00A70ADE">
        <w:trPr>
          <w:trHeight w:val="300"/>
        </w:trPr>
        <w:tc>
          <w:tcPr>
            <w:tcW w:w="7386" w:type="dxa"/>
            <w:gridSpan w:val="2"/>
            <w:tcBorders>
              <w:top w:val="single" w:sz="8" w:space="0" w:color="auto"/>
              <w:left w:val="nil"/>
              <w:bottom w:val="nil"/>
              <w:right w:val="nil"/>
            </w:tcBorders>
            <w:shd w:val="clear" w:color="auto" w:fill="auto"/>
            <w:noWrap/>
            <w:vAlign w:val="center"/>
            <w:hideMark/>
          </w:tcPr>
          <w:p w14:paraId="4BC6F70D" w14:textId="77777777" w:rsidR="009E5D04" w:rsidRPr="00CF0C64" w:rsidRDefault="009E5D04" w:rsidP="00A70ADE">
            <w:pPr>
              <w:rPr>
                <w:rFonts w:ascii="Calibri" w:eastAsia="Times New Roman" w:hAnsi="Calibri" w:cs="Times New Roman"/>
                <w:b/>
                <w:bCs/>
                <w:color w:val="000000"/>
                <w:sz w:val="20"/>
                <w:szCs w:val="20"/>
                <w:lang w:eastAsia="es-MX"/>
              </w:rPr>
            </w:pPr>
            <w:r w:rsidRPr="00CF0C64">
              <w:rPr>
                <w:rFonts w:ascii="Calibri" w:eastAsia="Times New Roman" w:hAnsi="Calibri" w:cs="Times New Roman"/>
                <w:b/>
                <w:bCs/>
                <w:color w:val="000000"/>
                <w:sz w:val="20"/>
                <w:szCs w:val="20"/>
                <w:lang w:eastAsia="es-MX"/>
              </w:rPr>
              <w:t>TOTAL</w:t>
            </w:r>
            <w:r>
              <w:rPr>
                <w:rFonts w:ascii="Calibri" w:eastAsia="Times New Roman" w:hAnsi="Calibri" w:cs="Times New Roman"/>
                <w:b/>
                <w:bCs/>
                <w:color w:val="000000"/>
                <w:sz w:val="20"/>
                <w:szCs w:val="20"/>
                <w:lang w:eastAsia="es-MX"/>
              </w:rPr>
              <w:t xml:space="preserve">                           </w:t>
            </w:r>
          </w:p>
        </w:tc>
        <w:tc>
          <w:tcPr>
            <w:tcW w:w="2268" w:type="dxa"/>
            <w:tcBorders>
              <w:top w:val="single" w:sz="8" w:space="0" w:color="auto"/>
              <w:left w:val="nil"/>
              <w:bottom w:val="nil"/>
              <w:right w:val="nil"/>
            </w:tcBorders>
            <w:shd w:val="clear" w:color="auto" w:fill="auto"/>
            <w:noWrap/>
            <w:vAlign w:val="center"/>
            <w:hideMark/>
          </w:tcPr>
          <w:p w14:paraId="2B007E7F" w14:textId="77777777" w:rsidR="009E5D04" w:rsidRPr="00CF0C64" w:rsidRDefault="009E5D04" w:rsidP="00A70ADE">
            <w:pPr>
              <w:jc w:val="both"/>
              <w:rPr>
                <w:rFonts w:ascii="Calibri" w:eastAsia="Times New Roman" w:hAnsi="Calibri" w:cs="Times New Roman"/>
                <w:b/>
                <w:bCs/>
                <w:color w:val="000000"/>
                <w:sz w:val="20"/>
                <w:szCs w:val="20"/>
                <w:lang w:eastAsia="es-MX"/>
              </w:rPr>
            </w:pPr>
            <w:r w:rsidRPr="00CF0C64">
              <w:rPr>
                <w:rFonts w:ascii="Calibri" w:eastAsia="Times New Roman" w:hAnsi="Calibri" w:cs="Times New Roman"/>
                <w:b/>
                <w:bCs/>
                <w:color w:val="000000"/>
                <w:sz w:val="20"/>
                <w:szCs w:val="20"/>
                <w:lang w:eastAsia="es-MX"/>
              </w:rPr>
              <w:t xml:space="preserve">  2,</w:t>
            </w:r>
            <w:r>
              <w:rPr>
                <w:rFonts w:ascii="Calibri" w:eastAsia="Times New Roman" w:hAnsi="Calibri" w:cs="Times New Roman"/>
                <w:b/>
                <w:bCs/>
                <w:color w:val="000000"/>
                <w:sz w:val="20"/>
                <w:szCs w:val="20"/>
                <w:lang w:eastAsia="es-MX"/>
              </w:rPr>
              <w:t>206,426,461.70</w:t>
            </w:r>
            <w:r w:rsidRPr="00CF0C64">
              <w:rPr>
                <w:rFonts w:ascii="Calibri" w:eastAsia="Times New Roman" w:hAnsi="Calibri" w:cs="Times New Roman"/>
                <w:b/>
                <w:bCs/>
                <w:color w:val="000000"/>
                <w:sz w:val="20"/>
                <w:szCs w:val="20"/>
                <w:lang w:eastAsia="es-MX"/>
              </w:rPr>
              <w:t xml:space="preserve"> </w:t>
            </w:r>
          </w:p>
        </w:tc>
      </w:tr>
    </w:tbl>
    <w:p w14:paraId="527C402A" w14:textId="77777777" w:rsidR="009E5D04" w:rsidRDefault="009E5D04" w:rsidP="009E5D04">
      <w:pPr>
        <w:ind w:left="1276" w:firstLine="142"/>
      </w:pPr>
    </w:p>
    <w:p w14:paraId="03B678E2" w14:textId="77777777" w:rsidR="009E5D04" w:rsidRPr="00213D8A" w:rsidRDefault="009E5D04" w:rsidP="009E5D04">
      <w:pPr>
        <w:ind w:left="1276" w:firstLine="142"/>
        <w:rPr>
          <w:rFonts w:ascii="Montserrat" w:hAnsi="Montserrat"/>
          <w:b/>
          <w:bCs/>
        </w:rPr>
      </w:pPr>
    </w:p>
    <w:p w14:paraId="0A481F9E" w14:textId="77777777" w:rsidR="009E5D04" w:rsidRPr="00213D8A" w:rsidRDefault="009E5D04" w:rsidP="009E5D04">
      <w:pPr>
        <w:jc w:val="center"/>
        <w:rPr>
          <w:rFonts w:ascii="Montserrat" w:hAnsi="Montserrat" w:cstheme="minorHAnsi"/>
          <w:b/>
          <w:bCs/>
          <w:noProof/>
        </w:rPr>
      </w:pPr>
      <w:r w:rsidRPr="00213D8A">
        <w:rPr>
          <w:rFonts w:ascii="Montserrat" w:hAnsi="Montserrat" w:cstheme="minorHAnsi"/>
          <w:b/>
          <w:bCs/>
          <w:noProof/>
        </w:rPr>
        <w:t>Gráfico 1.6. Clasificación por Tipo de Gasto</w:t>
      </w:r>
    </w:p>
    <w:p w14:paraId="0BF195A4" w14:textId="77777777" w:rsidR="009E5D04" w:rsidRDefault="009E5D04" w:rsidP="009E5D04">
      <w:pPr>
        <w:jc w:val="center"/>
        <w:rPr>
          <w:rFonts w:cstheme="minorHAnsi"/>
          <w:noProof/>
        </w:rPr>
      </w:pPr>
    </w:p>
    <w:p w14:paraId="4E06729E" w14:textId="77777777" w:rsidR="009E5D04" w:rsidRDefault="009E5D04" w:rsidP="009E5D04">
      <w:pPr>
        <w:rPr>
          <w:noProof/>
        </w:rPr>
      </w:pPr>
      <w:r>
        <w:rPr>
          <w:noProof/>
        </w:rPr>
        <w:t xml:space="preserve">                     </w:t>
      </w:r>
      <w:r>
        <w:rPr>
          <w:noProof/>
        </w:rPr>
        <w:drawing>
          <wp:inline distT="0" distB="0" distL="0" distR="0" wp14:anchorId="3CC7043A" wp14:editId="39F9F64B">
            <wp:extent cx="5010150" cy="3028950"/>
            <wp:effectExtent l="0" t="0" r="0" b="0"/>
            <wp:docPr id="11" name="Gráfico 11">
              <a:extLst xmlns:a="http://schemas.openxmlformats.org/drawingml/2006/main">
                <a:ext uri="{FF2B5EF4-FFF2-40B4-BE49-F238E27FC236}">
                  <a16:creationId xmlns:a16="http://schemas.microsoft.com/office/drawing/2014/main" id="{C70389AC-DE02-4FEB-AD34-78AAE7A849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t xml:space="preserve"> </w:t>
      </w:r>
    </w:p>
    <w:p w14:paraId="68680085" w14:textId="77777777" w:rsidR="009E5D04" w:rsidRDefault="009E5D04" w:rsidP="009E5D04">
      <w:pPr>
        <w:rPr>
          <w:noProof/>
        </w:rPr>
      </w:pPr>
    </w:p>
    <w:p w14:paraId="78E8E872" w14:textId="77777777" w:rsidR="009E5D04" w:rsidRDefault="009E5D04" w:rsidP="009E5D04">
      <w:pPr>
        <w:jc w:val="center"/>
        <w:rPr>
          <w:noProof/>
        </w:rPr>
      </w:pPr>
    </w:p>
    <w:p w14:paraId="1A2A6077" w14:textId="77777777" w:rsidR="009E5D04" w:rsidRDefault="009E5D04" w:rsidP="009E5D04">
      <w:pPr>
        <w:jc w:val="center"/>
        <w:rPr>
          <w:noProof/>
        </w:rPr>
      </w:pPr>
    </w:p>
    <w:p w14:paraId="66C3833B" w14:textId="1ABDB120" w:rsidR="009E5D04" w:rsidRDefault="009E5D04" w:rsidP="009E5D04">
      <w:pPr>
        <w:jc w:val="center"/>
        <w:rPr>
          <w:rFonts w:cstheme="minorHAnsi"/>
          <w:noProof/>
        </w:rPr>
      </w:pPr>
    </w:p>
    <w:p w14:paraId="1059B6A8" w14:textId="77777777" w:rsidR="00EB124C" w:rsidRDefault="00EB124C" w:rsidP="00F2563C">
      <w:pPr>
        <w:rPr>
          <w:rFonts w:cstheme="minorHAnsi"/>
          <w:noProof/>
        </w:rPr>
      </w:pPr>
    </w:p>
    <w:p w14:paraId="758E4BA4" w14:textId="77777777" w:rsidR="009E5D04" w:rsidRPr="00213D8A" w:rsidRDefault="009E5D04" w:rsidP="009E5D04">
      <w:pPr>
        <w:keepNext/>
        <w:keepLines/>
        <w:spacing w:before="240"/>
        <w:jc w:val="center"/>
        <w:outlineLvl w:val="0"/>
        <w:rPr>
          <w:rFonts w:ascii="Montserrat" w:eastAsia="Times New Roman" w:hAnsi="Montserrat" w:cs="Calibri"/>
          <w:b/>
          <w:bCs/>
          <w:noProof/>
          <w:sz w:val="32"/>
          <w:szCs w:val="32"/>
        </w:rPr>
      </w:pPr>
      <w:bookmarkStart w:id="7" w:name="_Toc93658765"/>
      <w:r w:rsidRPr="00213D8A">
        <w:rPr>
          <w:rFonts w:ascii="Montserrat" w:eastAsia="Times New Roman" w:hAnsi="Montserrat" w:cs="Calibri"/>
          <w:b/>
          <w:bCs/>
          <w:noProof/>
          <w:sz w:val="32"/>
          <w:szCs w:val="32"/>
        </w:rPr>
        <w:t>Glosario</w:t>
      </w:r>
      <w:bookmarkEnd w:id="7"/>
    </w:p>
    <w:p w14:paraId="6EF8D148" w14:textId="49F9BBAA" w:rsidR="009E5D04" w:rsidRDefault="009E5D04" w:rsidP="009E5D04">
      <w:pPr>
        <w:jc w:val="both"/>
        <w:rPr>
          <w:rFonts w:ascii="Montserrat" w:eastAsia="Calibri" w:hAnsi="Montserrat" w:cs="Calibri"/>
          <w:noProof/>
        </w:rPr>
      </w:pPr>
      <w:r w:rsidRPr="00213D8A">
        <w:rPr>
          <w:rFonts w:ascii="Montserrat" w:eastAsia="Calibri" w:hAnsi="Montserrat" w:cs="Calibri"/>
          <w:b/>
          <w:bCs/>
          <w:noProof/>
        </w:rPr>
        <w:t xml:space="preserve">Impuestos: </w:t>
      </w:r>
      <w:r w:rsidRPr="00213D8A">
        <w:rPr>
          <w:rFonts w:ascii="Montserrat" w:eastAsia="Calibri" w:hAnsi="Montserrat" w:cs="Calibri"/>
          <w:noProof/>
        </w:rPr>
        <w:t xml:space="preserve">Son las contribuciones establecidas en la ley que deben de pagar las personas físicas o morales que se encuentren en la situación jurídica o de hecho prevista por la misma. (Artículo 20 Fracción I Código Hacendario Municipal para el municipio de Veracruz, Estado de Veracruz de Ignacio de la Llave). </w:t>
      </w:r>
    </w:p>
    <w:p w14:paraId="0CA15721" w14:textId="77777777" w:rsidR="00EB124C" w:rsidRPr="00213D8A" w:rsidRDefault="00EB124C" w:rsidP="009E5D04">
      <w:pPr>
        <w:jc w:val="both"/>
        <w:rPr>
          <w:rFonts w:ascii="Montserrat" w:eastAsia="Calibri" w:hAnsi="Montserrat" w:cs="Calibri"/>
          <w:b/>
          <w:bCs/>
          <w:noProof/>
        </w:rPr>
      </w:pPr>
    </w:p>
    <w:p w14:paraId="0321220C" w14:textId="77777777" w:rsidR="00EB124C" w:rsidRDefault="009E5D04" w:rsidP="009E5D04">
      <w:pPr>
        <w:jc w:val="both"/>
        <w:rPr>
          <w:rFonts w:ascii="Montserrat" w:eastAsia="Calibri" w:hAnsi="Montserrat" w:cs="Calibri"/>
          <w:noProof/>
        </w:rPr>
      </w:pPr>
      <w:r w:rsidRPr="00213D8A">
        <w:rPr>
          <w:rFonts w:ascii="Montserrat" w:eastAsia="Calibri" w:hAnsi="Montserrat" w:cs="Calibri"/>
          <w:b/>
          <w:bCs/>
          <w:noProof/>
        </w:rPr>
        <w:t xml:space="preserve">Derechos: </w:t>
      </w:r>
      <w:r w:rsidRPr="00213D8A">
        <w:rPr>
          <w:rFonts w:ascii="Montserrat" w:eastAsia="Calibri" w:hAnsi="Montserrat" w:cs="Calibri"/>
          <w:noProof/>
        </w:rPr>
        <w:t>Son la contribuciones establecidas en ley por recibir servicios que prestan las dependencias y entidades de la Administración Pública Municipal, en sus funciones de derecho público, así como por el uso o disfrute de los bienes del dominio público del Municipio, salvo en los casos que dichos bienes o servicios se encuentren concecionados a particulares para su explotación. (Artículo 20 Fracción II Código Hacendario Municipal para el municipio de Veracruz, Estado de Veracruz de Ignacio de la Llave).</w:t>
      </w:r>
    </w:p>
    <w:p w14:paraId="5A8196FD" w14:textId="249855D2" w:rsidR="009E5D04" w:rsidRPr="00213D8A" w:rsidRDefault="009E5D04" w:rsidP="009E5D04">
      <w:pPr>
        <w:jc w:val="both"/>
        <w:rPr>
          <w:rFonts w:ascii="Montserrat" w:eastAsia="Calibri" w:hAnsi="Montserrat" w:cs="Calibri"/>
          <w:b/>
          <w:bCs/>
          <w:noProof/>
        </w:rPr>
      </w:pPr>
      <w:r w:rsidRPr="00213D8A">
        <w:rPr>
          <w:rFonts w:ascii="Montserrat" w:eastAsia="Calibri" w:hAnsi="Montserrat" w:cs="Calibri"/>
          <w:noProof/>
        </w:rPr>
        <w:t xml:space="preserve"> </w:t>
      </w:r>
    </w:p>
    <w:p w14:paraId="388A4E0A" w14:textId="2923E826" w:rsidR="009E5D04" w:rsidRDefault="009E5D04" w:rsidP="009E5D04">
      <w:pPr>
        <w:jc w:val="both"/>
        <w:rPr>
          <w:rFonts w:ascii="Montserrat" w:eastAsia="Calibri" w:hAnsi="Montserrat" w:cs="Calibri"/>
          <w:noProof/>
        </w:rPr>
      </w:pPr>
      <w:r w:rsidRPr="00213D8A">
        <w:rPr>
          <w:rFonts w:ascii="Montserrat" w:eastAsia="Calibri" w:hAnsi="Montserrat" w:cs="Calibri"/>
          <w:b/>
          <w:bCs/>
          <w:noProof/>
        </w:rPr>
        <w:t>Contribuciones por mejoras:</w:t>
      </w:r>
      <w:r w:rsidRPr="00213D8A">
        <w:rPr>
          <w:rFonts w:ascii="Montserrat" w:eastAsia="Calibri" w:hAnsi="Montserrat" w:cs="Calibri"/>
          <w:noProof/>
        </w:rPr>
        <w:t xml:space="preserve"> Son las establecidas en el Código Hacendario Municipal para el Estado de Veracruz Ignacio de la Llave, a cargo de las personas físicas o morales que, con independencia de la utilidad general, obtengan un beneficio diferencial particular derivado de la realización de obras públicas. (Artículo 20 Fracción III Código Hacendario Municipal para el municipio de Veracruz, Estado de Veracruz de Ignacio de la Llave). </w:t>
      </w:r>
    </w:p>
    <w:p w14:paraId="618DBFB7" w14:textId="77777777" w:rsidR="00EB124C" w:rsidRPr="00213D8A" w:rsidRDefault="00EB124C" w:rsidP="009E5D04">
      <w:pPr>
        <w:jc w:val="both"/>
        <w:rPr>
          <w:rFonts w:ascii="Montserrat" w:eastAsia="Calibri" w:hAnsi="Montserrat" w:cs="Calibri"/>
          <w:b/>
          <w:bCs/>
          <w:noProof/>
        </w:rPr>
      </w:pPr>
    </w:p>
    <w:p w14:paraId="2CE09F37" w14:textId="1600AC05" w:rsidR="009E5D04" w:rsidRDefault="009E5D04" w:rsidP="009E5D04">
      <w:pPr>
        <w:jc w:val="both"/>
        <w:rPr>
          <w:rFonts w:ascii="Montserrat" w:eastAsia="Calibri" w:hAnsi="Montserrat" w:cs="Calibri"/>
          <w:noProof/>
        </w:rPr>
      </w:pPr>
      <w:r w:rsidRPr="00213D8A">
        <w:rPr>
          <w:rFonts w:ascii="Montserrat" w:eastAsia="Calibri" w:hAnsi="Montserrat" w:cs="Calibri"/>
          <w:b/>
          <w:bCs/>
          <w:noProof/>
        </w:rPr>
        <w:t xml:space="preserve">Aprovechamientos: </w:t>
      </w:r>
      <w:r w:rsidRPr="00213D8A">
        <w:rPr>
          <w:rFonts w:ascii="Montserrat" w:eastAsia="Calibri" w:hAnsi="Montserrat" w:cs="Calibri"/>
          <w:noProof/>
        </w:rPr>
        <w:t xml:space="preserve">Son ingresos que percibe el Municipio en sus funciones de derecho público, distintos de las contribuciones, de los ingresos derivados de financiamientos, de las participaciones federales, de las aportaciones federales e ingresos federales coordinados, así como los que obtengan los organismos de la administración pública paramunicipal. (Artículo 21 Código Hacendario Municipal para el municipio de Veracruz, Estado de Veracruz de Ignacio de la Llave). </w:t>
      </w:r>
    </w:p>
    <w:p w14:paraId="32D3FBCE" w14:textId="77777777" w:rsidR="00EB124C" w:rsidRPr="00213D8A" w:rsidRDefault="00EB124C" w:rsidP="009E5D04">
      <w:pPr>
        <w:jc w:val="both"/>
        <w:rPr>
          <w:rFonts w:ascii="Montserrat" w:eastAsia="Calibri" w:hAnsi="Montserrat" w:cs="Calibri"/>
          <w:b/>
          <w:bCs/>
          <w:noProof/>
        </w:rPr>
      </w:pPr>
    </w:p>
    <w:p w14:paraId="4048C2B1" w14:textId="096FEC53" w:rsidR="009E5D04" w:rsidRDefault="009E5D04" w:rsidP="009E5D04">
      <w:pPr>
        <w:jc w:val="both"/>
        <w:rPr>
          <w:rFonts w:ascii="Montserrat" w:eastAsia="Calibri" w:hAnsi="Montserrat" w:cs="Calibri"/>
          <w:noProof/>
        </w:rPr>
      </w:pPr>
      <w:r w:rsidRPr="00213D8A">
        <w:rPr>
          <w:rFonts w:ascii="Montserrat" w:eastAsia="Calibri" w:hAnsi="Montserrat" w:cs="Calibri"/>
          <w:b/>
          <w:bCs/>
          <w:noProof/>
        </w:rPr>
        <w:t xml:space="preserve">Productos: </w:t>
      </w:r>
      <w:r w:rsidRPr="00213D8A">
        <w:rPr>
          <w:rFonts w:ascii="Montserrat" w:eastAsia="Calibri" w:hAnsi="Montserrat" w:cs="Calibri"/>
          <w:noProof/>
        </w:rPr>
        <w:t xml:space="preserve">Son contraprestaciones por los servicios que preste el Municipio en sus funciones de derecho privado, así como por el uso, aprovechamiento o enajenación de sus bienes de dominio privado. (Artículo 22 Código Hacendario Municipal para el municipio de Veracruz, Estado de Veracruz de Ignacio de la Llave). </w:t>
      </w:r>
    </w:p>
    <w:p w14:paraId="25C9E181" w14:textId="69BFECEE" w:rsidR="00EB124C" w:rsidRDefault="00EB124C" w:rsidP="009E5D04">
      <w:pPr>
        <w:jc w:val="both"/>
        <w:rPr>
          <w:rFonts w:ascii="Montserrat" w:eastAsia="Calibri" w:hAnsi="Montserrat" w:cs="Calibri"/>
          <w:b/>
          <w:bCs/>
          <w:noProof/>
        </w:rPr>
      </w:pPr>
    </w:p>
    <w:p w14:paraId="02F14B05" w14:textId="7DD7A926" w:rsidR="00F2563C" w:rsidRDefault="00F2563C" w:rsidP="009E5D04">
      <w:pPr>
        <w:jc w:val="both"/>
        <w:rPr>
          <w:rFonts w:ascii="Montserrat" w:eastAsia="Calibri" w:hAnsi="Montserrat" w:cs="Calibri"/>
          <w:b/>
          <w:bCs/>
          <w:noProof/>
        </w:rPr>
      </w:pPr>
    </w:p>
    <w:p w14:paraId="558108B2" w14:textId="5237892D" w:rsidR="00F2563C" w:rsidRDefault="00F2563C" w:rsidP="009E5D04">
      <w:pPr>
        <w:jc w:val="both"/>
        <w:rPr>
          <w:rFonts w:ascii="Montserrat" w:eastAsia="Calibri" w:hAnsi="Montserrat" w:cs="Calibri"/>
          <w:b/>
          <w:bCs/>
          <w:noProof/>
        </w:rPr>
      </w:pPr>
    </w:p>
    <w:p w14:paraId="37966E7F" w14:textId="2119CE3D" w:rsidR="00F2563C" w:rsidRDefault="00F2563C" w:rsidP="009E5D04">
      <w:pPr>
        <w:jc w:val="both"/>
        <w:rPr>
          <w:rFonts w:ascii="Montserrat" w:eastAsia="Calibri" w:hAnsi="Montserrat" w:cs="Calibri"/>
          <w:b/>
          <w:bCs/>
          <w:noProof/>
        </w:rPr>
      </w:pPr>
    </w:p>
    <w:p w14:paraId="3AB70933" w14:textId="77777777" w:rsidR="00F2563C" w:rsidRDefault="00F2563C" w:rsidP="009E5D04">
      <w:pPr>
        <w:jc w:val="both"/>
        <w:rPr>
          <w:rFonts w:ascii="Montserrat" w:eastAsia="Calibri" w:hAnsi="Montserrat" w:cs="Calibri"/>
          <w:b/>
          <w:bCs/>
          <w:noProof/>
        </w:rPr>
      </w:pPr>
    </w:p>
    <w:p w14:paraId="6D2BCF5F" w14:textId="77777777" w:rsidR="00F2563C" w:rsidRDefault="00F2563C" w:rsidP="009E5D04">
      <w:pPr>
        <w:jc w:val="both"/>
        <w:rPr>
          <w:rFonts w:ascii="Montserrat" w:eastAsia="Calibri" w:hAnsi="Montserrat" w:cs="Calibri"/>
          <w:b/>
          <w:bCs/>
          <w:noProof/>
        </w:rPr>
      </w:pPr>
    </w:p>
    <w:p w14:paraId="7DAC628E" w14:textId="77777777" w:rsidR="00F2563C" w:rsidRDefault="00F2563C" w:rsidP="009E5D04">
      <w:pPr>
        <w:jc w:val="both"/>
        <w:rPr>
          <w:rFonts w:ascii="Montserrat" w:eastAsia="Calibri" w:hAnsi="Montserrat" w:cs="Calibri"/>
          <w:b/>
          <w:bCs/>
          <w:noProof/>
        </w:rPr>
      </w:pPr>
    </w:p>
    <w:p w14:paraId="195AD0E6" w14:textId="77777777" w:rsidR="00F2563C" w:rsidRDefault="00F2563C" w:rsidP="009E5D04">
      <w:pPr>
        <w:jc w:val="both"/>
        <w:rPr>
          <w:rFonts w:ascii="Montserrat" w:eastAsia="Calibri" w:hAnsi="Montserrat" w:cs="Calibri"/>
          <w:b/>
          <w:bCs/>
          <w:noProof/>
        </w:rPr>
      </w:pPr>
    </w:p>
    <w:p w14:paraId="1F1C9755" w14:textId="77777777" w:rsidR="00F2563C" w:rsidRDefault="00F2563C" w:rsidP="009E5D04">
      <w:pPr>
        <w:jc w:val="both"/>
        <w:rPr>
          <w:rFonts w:ascii="Montserrat" w:eastAsia="Calibri" w:hAnsi="Montserrat" w:cs="Calibri"/>
          <w:b/>
          <w:bCs/>
          <w:noProof/>
        </w:rPr>
      </w:pPr>
    </w:p>
    <w:p w14:paraId="4CCDE22D" w14:textId="26E64F54" w:rsidR="00F2563C" w:rsidRDefault="009E5D04" w:rsidP="009E5D04">
      <w:pPr>
        <w:jc w:val="both"/>
        <w:rPr>
          <w:rFonts w:ascii="Montserrat" w:eastAsia="Calibri" w:hAnsi="Montserrat" w:cs="Calibri"/>
          <w:noProof/>
        </w:rPr>
      </w:pPr>
      <w:r w:rsidRPr="00213D8A">
        <w:rPr>
          <w:rFonts w:ascii="Montserrat" w:eastAsia="Calibri" w:hAnsi="Montserrat" w:cs="Calibri"/>
          <w:b/>
          <w:bCs/>
          <w:noProof/>
        </w:rPr>
        <w:t xml:space="preserve">Participaciones federales: </w:t>
      </w:r>
      <w:r w:rsidRPr="00213D8A">
        <w:rPr>
          <w:rFonts w:ascii="Montserrat" w:eastAsia="Calibri" w:hAnsi="Montserrat" w:cs="Calibri"/>
          <w:noProof/>
        </w:rPr>
        <w:t xml:space="preserve">Son fondos constituidos en beneficio del Municipio, con cargo a recursos que la Federación transfiere al Estado, como consecuencia de su adhesión al Sistema Nacional de Coordinación Fiscal, o en los términos previstos en el artículo 73 fracción XXIX de la </w:t>
      </w:r>
    </w:p>
    <w:p w14:paraId="449634DE" w14:textId="77777777" w:rsidR="00F2563C" w:rsidRDefault="00F2563C" w:rsidP="009E5D04">
      <w:pPr>
        <w:jc w:val="both"/>
        <w:rPr>
          <w:rFonts w:ascii="Montserrat" w:eastAsia="Calibri" w:hAnsi="Montserrat" w:cs="Calibri"/>
          <w:noProof/>
        </w:rPr>
      </w:pPr>
    </w:p>
    <w:p w14:paraId="4261E59B" w14:textId="116AADB2" w:rsidR="009E5D04" w:rsidRDefault="009E5D04" w:rsidP="009E5D04">
      <w:pPr>
        <w:jc w:val="both"/>
        <w:rPr>
          <w:rFonts w:ascii="Montserrat" w:eastAsia="Calibri" w:hAnsi="Montserrat" w:cs="Calibri"/>
          <w:noProof/>
        </w:rPr>
      </w:pPr>
      <w:r w:rsidRPr="00213D8A">
        <w:rPr>
          <w:rFonts w:ascii="Montserrat" w:eastAsia="Calibri" w:hAnsi="Montserrat" w:cs="Calibri"/>
          <w:noProof/>
        </w:rPr>
        <w:t xml:space="preserve">Constitución Política de los Estados Unidos Mexicanos. (Artículo 23 Código Hacendario Municipal para el municipio de Veracruz, Estado de Veracruz de Ignacio de la Llave). </w:t>
      </w:r>
    </w:p>
    <w:p w14:paraId="4E6E568D" w14:textId="77777777" w:rsidR="00EB124C" w:rsidRPr="00213D8A" w:rsidRDefault="00EB124C" w:rsidP="009E5D04">
      <w:pPr>
        <w:jc w:val="both"/>
        <w:rPr>
          <w:rFonts w:ascii="Montserrat" w:eastAsia="Calibri" w:hAnsi="Montserrat" w:cs="Calibri"/>
          <w:b/>
          <w:bCs/>
          <w:noProof/>
        </w:rPr>
      </w:pPr>
    </w:p>
    <w:p w14:paraId="40B234F7" w14:textId="79FB36D0" w:rsidR="009E5D04" w:rsidRDefault="009E5D04" w:rsidP="009E5D04">
      <w:pPr>
        <w:jc w:val="both"/>
        <w:rPr>
          <w:rFonts w:ascii="Montserrat" w:eastAsia="Calibri" w:hAnsi="Montserrat" w:cs="Calibri"/>
          <w:noProof/>
        </w:rPr>
      </w:pPr>
      <w:r w:rsidRPr="00213D8A">
        <w:rPr>
          <w:rFonts w:ascii="Montserrat" w:eastAsia="Calibri" w:hAnsi="Montserrat" w:cs="Calibri"/>
          <w:b/>
          <w:bCs/>
          <w:noProof/>
        </w:rPr>
        <w:t xml:space="preserve">Aportaciones federales: </w:t>
      </w:r>
      <w:r w:rsidRPr="00213D8A">
        <w:rPr>
          <w:rFonts w:ascii="Montserrat" w:eastAsia="Calibri" w:hAnsi="Montserrat" w:cs="Calibri"/>
          <w:noProof/>
        </w:rPr>
        <w:t xml:space="preserve">Son ingresos que percibe el Municipio, derivados de los fondos establecidos en el Capítulo V de la Ley de Coordinación Fiscal. (Artículo 24 Código Hacendario Municipal para el municipio de Veracruz, Estado de Veracruz de Ignacio de la Llave). </w:t>
      </w:r>
    </w:p>
    <w:p w14:paraId="3572B05D" w14:textId="77777777" w:rsidR="00EB124C" w:rsidRPr="00213D8A" w:rsidRDefault="00EB124C" w:rsidP="009E5D04">
      <w:pPr>
        <w:jc w:val="both"/>
        <w:rPr>
          <w:rFonts w:ascii="Montserrat" w:eastAsia="Calibri" w:hAnsi="Montserrat" w:cs="Calibri"/>
          <w:b/>
          <w:bCs/>
          <w:noProof/>
        </w:rPr>
      </w:pPr>
    </w:p>
    <w:p w14:paraId="0FA6B06A" w14:textId="0BE4C1B8" w:rsidR="009E5D04" w:rsidRDefault="009E5D04" w:rsidP="009E5D04">
      <w:pPr>
        <w:jc w:val="both"/>
        <w:rPr>
          <w:rFonts w:ascii="Montserrat" w:eastAsia="Calibri" w:hAnsi="Montserrat" w:cs="Calibri"/>
          <w:noProof/>
        </w:rPr>
      </w:pPr>
      <w:r w:rsidRPr="00213D8A">
        <w:rPr>
          <w:rFonts w:ascii="Montserrat" w:eastAsia="Calibri" w:hAnsi="Montserrat" w:cs="Calibri"/>
          <w:b/>
          <w:bCs/>
          <w:noProof/>
        </w:rPr>
        <w:t xml:space="preserve">Transferencias, asignaciones, subsidios y otras ayudas: </w:t>
      </w:r>
      <w:r w:rsidRPr="00213D8A">
        <w:rPr>
          <w:rFonts w:ascii="Montserrat" w:eastAsia="Calibri" w:hAnsi="Montserrat" w:cs="Calibri"/>
          <w:noProof/>
        </w:rPr>
        <w:t>Comprende el importe de los ingresos destinados en forma directa o indirecta a los sectores público, privado y externo. (Guía para la Elaboración del Proyecto de Ley de Ingresos y Presupuesto de Egresos, Secretaría de Fiscalización)</w:t>
      </w:r>
    </w:p>
    <w:p w14:paraId="61E872D4" w14:textId="2D8A17B1" w:rsidR="00EB124C" w:rsidRDefault="00EB124C" w:rsidP="009E5D04">
      <w:pPr>
        <w:jc w:val="both"/>
        <w:rPr>
          <w:rFonts w:ascii="Montserrat" w:eastAsia="Calibri" w:hAnsi="Montserrat" w:cs="Calibri"/>
          <w:noProof/>
        </w:rPr>
      </w:pPr>
    </w:p>
    <w:p w14:paraId="25BBB1A0" w14:textId="2C9A162D" w:rsidR="00EB124C" w:rsidRDefault="00EB124C" w:rsidP="009E5D04">
      <w:pPr>
        <w:jc w:val="both"/>
        <w:rPr>
          <w:rFonts w:ascii="Montserrat" w:eastAsia="Calibri" w:hAnsi="Montserrat" w:cs="Calibri"/>
          <w:noProof/>
        </w:rPr>
      </w:pPr>
    </w:p>
    <w:p w14:paraId="3D9E3B25" w14:textId="77777777" w:rsidR="00EB124C" w:rsidRPr="00213D8A" w:rsidRDefault="00EB124C" w:rsidP="009E5D04">
      <w:pPr>
        <w:jc w:val="both"/>
        <w:rPr>
          <w:rFonts w:ascii="Montserrat" w:eastAsia="Calibri" w:hAnsi="Montserrat" w:cs="Calibri"/>
          <w:b/>
          <w:bCs/>
          <w:noProof/>
        </w:rPr>
      </w:pPr>
    </w:p>
    <w:p w14:paraId="08CA8D55" w14:textId="7A4FDA1F" w:rsidR="009E5D04" w:rsidRDefault="009E5D04" w:rsidP="009E5D04">
      <w:pPr>
        <w:jc w:val="both"/>
        <w:rPr>
          <w:rFonts w:ascii="Montserrat" w:eastAsia="Calibri" w:hAnsi="Montserrat" w:cs="Calibri"/>
          <w:noProof/>
        </w:rPr>
      </w:pPr>
      <w:r w:rsidRPr="00213D8A">
        <w:rPr>
          <w:rFonts w:ascii="Montserrat" w:eastAsia="Calibri" w:hAnsi="Montserrat" w:cs="Calibri"/>
          <w:b/>
          <w:bCs/>
          <w:noProof/>
        </w:rPr>
        <w:t xml:space="preserve">Deuda Pública: </w:t>
      </w:r>
      <w:r w:rsidRPr="00213D8A">
        <w:rPr>
          <w:rFonts w:ascii="Montserrat" w:eastAsia="Calibri" w:hAnsi="Montserrat" w:cs="Calibri"/>
          <w:noProof/>
        </w:rPr>
        <w:t>Las obligaciones de pasivo, directas o contingentes, derivadas de financiamientos a cargo de los gobiernos federal, estatales, del Distrito Federal o municipales, en términos de las disposiciones legales aplicables, sin perjuicio de que dichas obligaciones tengan como propósito operaciones de canje o refinanciamiento. (Artículo 4 fracción Ley General de Contabilidad Gubernamental)</w:t>
      </w:r>
    </w:p>
    <w:p w14:paraId="646FD5BD" w14:textId="77777777" w:rsidR="00EB124C" w:rsidRPr="00213D8A" w:rsidRDefault="00EB124C" w:rsidP="009E5D04">
      <w:pPr>
        <w:jc w:val="both"/>
        <w:rPr>
          <w:rFonts w:ascii="Montserrat" w:eastAsia="Calibri" w:hAnsi="Montserrat" w:cs="Calibri"/>
          <w:noProof/>
        </w:rPr>
      </w:pPr>
    </w:p>
    <w:p w14:paraId="5D9C998B" w14:textId="3167A4E1" w:rsidR="009E5D04" w:rsidRDefault="009E5D04" w:rsidP="009E5D04">
      <w:pPr>
        <w:jc w:val="both"/>
        <w:rPr>
          <w:rFonts w:ascii="Montserrat" w:eastAsia="Calibri" w:hAnsi="Montserrat" w:cs="Calibri"/>
          <w:b/>
          <w:bCs/>
          <w:noProof/>
          <w:color w:val="7F7F7F"/>
          <w:sz w:val="28"/>
          <w:szCs w:val="28"/>
        </w:rPr>
      </w:pPr>
      <w:r w:rsidRPr="008E58BD">
        <w:rPr>
          <w:rFonts w:ascii="Montserrat" w:eastAsia="Calibri" w:hAnsi="Montserrat" w:cs="Calibri"/>
          <w:b/>
          <w:bCs/>
          <w:noProof/>
          <w:color w:val="7F7F7F"/>
          <w:sz w:val="28"/>
          <w:szCs w:val="28"/>
        </w:rPr>
        <w:t>Capítulos Por Objeto del Gasto</w:t>
      </w:r>
    </w:p>
    <w:p w14:paraId="702D10D2" w14:textId="77777777" w:rsidR="00EB124C" w:rsidRPr="008E58BD" w:rsidRDefault="00EB124C" w:rsidP="009E5D04">
      <w:pPr>
        <w:jc w:val="both"/>
        <w:rPr>
          <w:rFonts w:ascii="Montserrat" w:eastAsia="Calibri" w:hAnsi="Montserrat" w:cs="Calibri"/>
          <w:b/>
          <w:bCs/>
          <w:noProof/>
          <w:color w:val="7F7F7F"/>
          <w:sz w:val="28"/>
          <w:szCs w:val="28"/>
        </w:rPr>
      </w:pPr>
    </w:p>
    <w:p w14:paraId="5BBB5504" w14:textId="6C7E0CE0" w:rsidR="009E5D04" w:rsidRDefault="009E5D04" w:rsidP="009E5D04">
      <w:pPr>
        <w:jc w:val="both"/>
        <w:rPr>
          <w:rFonts w:ascii="Montserrat" w:eastAsia="Calibri" w:hAnsi="Montserrat" w:cs="Calibri"/>
          <w:noProof/>
        </w:rPr>
      </w:pPr>
      <w:r w:rsidRPr="008E58BD">
        <w:rPr>
          <w:rFonts w:ascii="Montserrat" w:eastAsia="Calibri" w:hAnsi="Montserrat" w:cs="Calibri"/>
          <w:b/>
          <w:bCs/>
          <w:noProof/>
        </w:rPr>
        <w:t xml:space="preserve">1000 Servicios Personales: </w:t>
      </w:r>
      <w:r w:rsidRPr="008E58BD">
        <w:rPr>
          <w:rFonts w:ascii="Montserrat" w:eastAsia="Calibri" w:hAnsi="Montserrat" w:cs="Calibri"/>
          <w:noProof/>
        </w:rPr>
        <w:t>Agrupa las remuneraciones del personal al servicio de los entes públicos, tales como: sueldos, salarios, dietas, honorarios asimilables al salario, prestaciones y gastos de seguridad social, obligaciones laborales y otras prestaciones derivadas de una relación laboral; pudiendo ser de carácter permanente o transitorio. (Guía para la Elaboración del Proyecto de Ley de Ingresos y Presupuesto de Egresos, Secretaría de Fiscalización)</w:t>
      </w:r>
    </w:p>
    <w:p w14:paraId="3AC0D287" w14:textId="12596747" w:rsidR="00F2563C" w:rsidRDefault="00F2563C" w:rsidP="009E5D04">
      <w:pPr>
        <w:jc w:val="both"/>
        <w:rPr>
          <w:rFonts w:ascii="Montserrat" w:eastAsia="Calibri" w:hAnsi="Montserrat" w:cs="Calibri"/>
          <w:noProof/>
        </w:rPr>
      </w:pPr>
    </w:p>
    <w:p w14:paraId="0ADBC74B" w14:textId="2C793A13" w:rsidR="00F2563C" w:rsidRDefault="00F2563C" w:rsidP="009E5D04">
      <w:pPr>
        <w:jc w:val="both"/>
        <w:rPr>
          <w:rFonts w:ascii="Montserrat" w:eastAsia="Calibri" w:hAnsi="Montserrat" w:cs="Calibri"/>
          <w:noProof/>
        </w:rPr>
      </w:pPr>
    </w:p>
    <w:p w14:paraId="41B5BCB9" w14:textId="7415EC88" w:rsidR="00F2563C" w:rsidRDefault="00F2563C" w:rsidP="009E5D04">
      <w:pPr>
        <w:jc w:val="both"/>
        <w:rPr>
          <w:rFonts w:ascii="Montserrat" w:eastAsia="Calibri" w:hAnsi="Montserrat" w:cs="Calibri"/>
          <w:noProof/>
        </w:rPr>
      </w:pPr>
    </w:p>
    <w:p w14:paraId="082009C2" w14:textId="5022FDC4" w:rsidR="00F2563C" w:rsidRDefault="00F2563C" w:rsidP="009E5D04">
      <w:pPr>
        <w:jc w:val="both"/>
        <w:rPr>
          <w:rFonts w:ascii="Montserrat" w:eastAsia="Calibri" w:hAnsi="Montserrat" w:cs="Calibri"/>
          <w:noProof/>
        </w:rPr>
      </w:pPr>
    </w:p>
    <w:p w14:paraId="696E1B12" w14:textId="77777777" w:rsidR="00F2563C" w:rsidRDefault="00F2563C" w:rsidP="009E5D04">
      <w:pPr>
        <w:jc w:val="both"/>
        <w:rPr>
          <w:rFonts w:ascii="Montserrat" w:eastAsia="Calibri" w:hAnsi="Montserrat" w:cs="Calibri"/>
          <w:noProof/>
        </w:rPr>
      </w:pPr>
    </w:p>
    <w:p w14:paraId="5940BE70" w14:textId="77777777" w:rsidR="00EB124C" w:rsidRPr="008E58BD" w:rsidRDefault="00EB124C" w:rsidP="009E5D04">
      <w:pPr>
        <w:jc w:val="both"/>
        <w:rPr>
          <w:rFonts w:ascii="Montserrat" w:eastAsia="Calibri" w:hAnsi="Montserrat" w:cs="Calibri"/>
          <w:b/>
          <w:bCs/>
          <w:noProof/>
        </w:rPr>
      </w:pPr>
    </w:p>
    <w:p w14:paraId="3CB96D65" w14:textId="23D6AF32" w:rsidR="009E5D04" w:rsidRDefault="009E5D04" w:rsidP="009E5D04">
      <w:pPr>
        <w:jc w:val="both"/>
        <w:rPr>
          <w:rFonts w:ascii="Montserrat" w:eastAsia="Calibri" w:hAnsi="Montserrat" w:cs="Calibri"/>
          <w:noProof/>
        </w:rPr>
      </w:pPr>
      <w:r w:rsidRPr="008E58BD">
        <w:rPr>
          <w:rFonts w:ascii="Montserrat" w:eastAsia="Calibri" w:hAnsi="Montserrat" w:cs="Calibri"/>
          <w:b/>
          <w:bCs/>
          <w:noProof/>
        </w:rPr>
        <w:t xml:space="preserve">2000 Materiales y Suministros: </w:t>
      </w:r>
      <w:r w:rsidRPr="008E58BD">
        <w:rPr>
          <w:rFonts w:ascii="Montserrat" w:eastAsia="Calibri" w:hAnsi="Montserrat" w:cs="Calibri"/>
          <w:noProof/>
        </w:rPr>
        <w:t>Agrupa las asignaciones destinadas a la adquisición de toda clase de insumos o suministros requeridos para la prestación de bienes y servicios y para el desempeño de las actividades administrativas. (Guía para la Elaboración del Proyecto de Ley de Ingresos y Presupuesto de Egresos, Secretaría de Fiscalización)</w:t>
      </w:r>
    </w:p>
    <w:p w14:paraId="425C4B42" w14:textId="77777777" w:rsidR="00F2563C" w:rsidRPr="008E58BD" w:rsidRDefault="00F2563C" w:rsidP="009E5D04">
      <w:pPr>
        <w:jc w:val="both"/>
        <w:rPr>
          <w:rFonts w:ascii="Montserrat" w:eastAsia="Calibri" w:hAnsi="Montserrat" w:cs="Calibri"/>
          <w:b/>
          <w:bCs/>
          <w:noProof/>
        </w:rPr>
      </w:pPr>
    </w:p>
    <w:p w14:paraId="60256A5F" w14:textId="77777777" w:rsidR="00F2563C" w:rsidRDefault="009E5D04" w:rsidP="009E5D04">
      <w:pPr>
        <w:jc w:val="both"/>
        <w:rPr>
          <w:rFonts w:ascii="Montserrat" w:eastAsia="Calibri" w:hAnsi="Montserrat" w:cs="Calibri"/>
          <w:noProof/>
        </w:rPr>
      </w:pPr>
      <w:r w:rsidRPr="008E58BD">
        <w:rPr>
          <w:rFonts w:ascii="Montserrat" w:eastAsia="Calibri" w:hAnsi="Montserrat" w:cs="Calibri"/>
          <w:b/>
          <w:bCs/>
          <w:noProof/>
        </w:rPr>
        <w:t xml:space="preserve">3000 Servicios Generales: </w:t>
      </w:r>
      <w:r w:rsidRPr="008E58BD">
        <w:rPr>
          <w:rFonts w:ascii="Montserrat" w:eastAsia="Calibri" w:hAnsi="Montserrat" w:cs="Calibri"/>
          <w:noProof/>
        </w:rPr>
        <w:t xml:space="preserve">Asignaciones destinadas a cubrir el costo de todo tipo de servicios que se contraten con particulares o instituciones del </w:t>
      </w:r>
    </w:p>
    <w:p w14:paraId="30A68798" w14:textId="5177131F" w:rsidR="009E5D04" w:rsidRDefault="009E5D04" w:rsidP="009E5D04">
      <w:pPr>
        <w:jc w:val="both"/>
        <w:rPr>
          <w:rFonts w:ascii="Montserrat" w:eastAsia="Calibri" w:hAnsi="Montserrat" w:cs="Calibri"/>
          <w:noProof/>
        </w:rPr>
      </w:pPr>
      <w:r w:rsidRPr="008E58BD">
        <w:rPr>
          <w:rFonts w:ascii="Montserrat" w:eastAsia="Calibri" w:hAnsi="Montserrat" w:cs="Calibri"/>
          <w:noProof/>
        </w:rPr>
        <w:t>propio sector público; así como los servicios oficiales requeridos para el desempeño. (Guía para la Elaboración del Proyecto de Ley de Ingresos y Presupuesto de Egresos, Secretaría de Fiscalización)</w:t>
      </w:r>
    </w:p>
    <w:p w14:paraId="07A99B96" w14:textId="77777777" w:rsidR="00EB124C" w:rsidRPr="00EB124C" w:rsidRDefault="00EB124C" w:rsidP="009E5D04">
      <w:pPr>
        <w:jc w:val="both"/>
        <w:rPr>
          <w:rFonts w:ascii="Montserrat" w:eastAsia="Calibri" w:hAnsi="Montserrat" w:cs="Calibri"/>
          <w:noProof/>
        </w:rPr>
      </w:pPr>
    </w:p>
    <w:p w14:paraId="7FACAC21" w14:textId="10C27661" w:rsidR="009E5D04" w:rsidRDefault="009E5D04" w:rsidP="009E5D04">
      <w:pPr>
        <w:jc w:val="both"/>
        <w:rPr>
          <w:rFonts w:ascii="Montserrat" w:eastAsia="Calibri" w:hAnsi="Montserrat" w:cs="Calibri"/>
          <w:noProof/>
        </w:rPr>
      </w:pPr>
      <w:r w:rsidRPr="008E58BD">
        <w:rPr>
          <w:rFonts w:ascii="Montserrat" w:eastAsia="Calibri" w:hAnsi="Montserrat" w:cs="Calibri"/>
          <w:b/>
          <w:bCs/>
          <w:noProof/>
        </w:rPr>
        <w:t xml:space="preserve">4000 Transferencias, Asignaciones, Subsidios y Otras Ayudas: </w:t>
      </w:r>
      <w:r w:rsidRPr="008E58BD">
        <w:rPr>
          <w:rFonts w:ascii="Montserrat" w:eastAsia="Calibri" w:hAnsi="Montserrat" w:cs="Calibri"/>
          <w:noProof/>
        </w:rPr>
        <w:t>Asignaciones destinadas en forma directa o indirecta a los sectores público, privado y externo, organismos y empresas paraestatales, y apoyos como parte de su política económica y social, de acuerdo con las estrategias y prioridades de desarrollo para el sostenimiento y desempeño de sus actividades. (Guía para la Elaboración del Proyecto de Ley de Ingresos y Presupuesto de Egresos, Secretaría de Fiscalización)</w:t>
      </w:r>
    </w:p>
    <w:p w14:paraId="0F441326" w14:textId="77777777" w:rsidR="00EB124C" w:rsidRPr="008E58BD" w:rsidRDefault="00EB124C" w:rsidP="009E5D04">
      <w:pPr>
        <w:jc w:val="both"/>
        <w:rPr>
          <w:rFonts w:ascii="Montserrat" w:eastAsia="Calibri" w:hAnsi="Montserrat" w:cs="Calibri"/>
          <w:b/>
          <w:bCs/>
          <w:noProof/>
        </w:rPr>
      </w:pPr>
    </w:p>
    <w:p w14:paraId="1E546CFE" w14:textId="419F5D37" w:rsidR="009E5D04" w:rsidRDefault="009E5D04" w:rsidP="009E5D04">
      <w:pPr>
        <w:jc w:val="both"/>
        <w:rPr>
          <w:rFonts w:ascii="Montserrat" w:eastAsia="Calibri" w:hAnsi="Montserrat" w:cs="Calibri"/>
          <w:noProof/>
        </w:rPr>
      </w:pPr>
      <w:r w:rsidRPr="008E58BD">
        <w:rPr>
          <w:rFonts w:ascii="Montserrat" w:eastAsia="Calibri" w:hAnsi="Montserrat" w:cs="Calibri"/>
          <w:b/>
          <w:bCs/>
          <w:noProof/>
        </w:rPr>
        <w:t xml:space="preserve">5000 Bienes Muebles, Inmuebles e Intangibles: </w:t>
      </w:r>
      <w:r w:rsidRPr="008E58BD">
        <w:rPr>
          <w:rFonts w:ascii="Montserrat" w:eastAsia="Calibri" w:hAnsi="Montserrat" w:cs="Calibri"/>
          <w:noProof/>
        </w:rPr>
        <w:t>Agrupa las asignaciones destinadas a la adquisición de toda clase de bienes muebles, inmuebles e intangibles, requeridos en ele desempeño de las actividades de los entes públicos. Incluye los pagos por adjudicación, expropiación e indemnización de bienes muebles e inmuebles a favor del Gobierno. (Guía para la Elaboración del Proyecto de Ley de Ingresos y Presupuesto de Egresos, Secretaría de Fiscalización)</w:t>
      </w:r>
    </w:p>
    <w:p w14:paraId="19C7DA9A" w14:textId="77777777" w:rsidR="00EB124C" w:rsidRPr="008E58BD" w:rsidRDefault="00EB124C" w:rsidP="009E5D04">
      <w:pPr>
        <w:jc w:val="both"/>
        <w:rPr>
          <w:rFonts w:ascii="Montserrat" w:eastAsia="Calibri" w:hAnsi="Montserrat" w:cs="Calibri"/>
          <w:b/>
          <w:bCs/>
          <w:noProof/>
        </w:rPr>
      </w:pPr>
    </w:p>
    <w:p w14:paraId="27E6219E" w14:textId="231A14B2" w:rsidR="009E5D04" w:rsidRDefault="009E5D04" w:rsidP="009E5D04">
      <w:pPr>
        <w:jc w:val="both"/>
        <w:rPr>
          <w:rFonts w:ascii="Montserrat" w:eastAsia="Calibri" w:hAnsi="Montserrat" w:cs="Calibri"/>
          <w:noProof/>
        </w:rPr>
      </w:pPr>
      <w:r w:rsidRPr="008E58BD">
        <w:rPr>
          <w:rFonts w:ascii="Montserrat" w:eastAsia="Calibri" w:hAnsi="Montserrat" w:cs="Calibri"/>
          <w:b/>
          <w:bCs/>
          <w:noProof/>
        </w:rPr>
        <w:t xml:space="preserve">6000 Inversión Pública: </w:t>
      </w:r>
      <w:r w:rsidRPr="008E58BD">
        <w:rPr>
          <w:rFonts w:ascii="Montserrat" w:eastAsia="Calibri" w:hAnsi="Montserrat" w:cs="Calibri"/>
          <w:noProof/>
        </w:rPr>
        <w:t>Asignaciones destinadas a obras por contrato y proyectos productivos y acciones de fomento. Incluye los gastos en estudios de pre-inversión y preparación del proyecto. (Guía para la Elaboración del Proyecto de Ley de Ingresos y Presupuesto de Egresos, Secretaría de Fiscalización)</w:t>
      </w:r>
    </w:p>
    <w:p w14:paraId="375F2D49" w14:textId="40117DB2" w:rsidR="00EB124C" w:rsidRDefault="00EB124C" w:rsidP="009E5D04">
      <w:pPr>
        <w:jc w:val="both"/>
        <w:rPr>
          <w:rFonts w:ascii="Montserrat" w:eastAsia="Calibri" w:hAnsi="Montserrat" w:cs="Calibri"/>
          <w:noProof/>
        </w:rPr>
      </w:pPr>
    </w:p>
    <w:p w14:paraId="7A0FEEAD" w14:textId="50445AF5" w:rsidR="00F2563C" w:rsidRDefault="00F2563C" w:rsidP="009E5D04">
      <w:pPr>
        <w:jc w:val="both"/>
        <w:rPr>
          <w:rFonts w:ascii="Montserrat" w:eastAsia="Calibri" w:hAnsi="Montserrat" w:cs="Calibri"/>
          <w:noProof/>
        </w:rPr>
      </w:pPr>
    </w:p>
    <w:p w14:paraId="6962496F" w14:textId="7AA81EC2" w:rsidR="00F2563C" w:rsidRDefault="00F2563C" w:rsidP="009E5D04">
      <w:pPr>
        <w:jc w:val="both"/>
        <w:rPr>
          <w:rFonts w:ascii="Montserrat" w:eastAsia="Calibri" w:hAnsi="Montserrat" w:cs="Calibri"/>
          <w:noProof/>
        </w:rPr>
      </w:pPr>
    </w:p>
    <w:p w14:paraId="1EB0E6D9" w14:textId="0394DBBE" w:rsidR="00F2563C" w:rsidRDefault="00F2563C" w:rsidP="009E5D04">
      <w:pPr>
        <w:jc w:val="both"/>
        <w:rPr>
          <w:rFonts w:ascii="Montserrat" w:eastAsia="Calibri" w:hAnsi="Montserrat" w:cs="Calibri"/>
          <w:noProof/>
        </w:rPr>
      </w:pPr>
    </w:p>
    <w:p w14:paraId="00BEB163" w14:textId="2EA7E0A2" w:rsidR="00F2563C" w:rsidRDefault="00F2563C" w:rsidP="009E5D04">
      <w:pPr>
        <w:jc w:val="both"/>
        <w:rPr>
          <w:rFonts w:ascii="Montserrat" w:eastAsia="Calibri" w:hAnsi="Montserrat" w:cs="Calibri"/>
          <w:noProof/>
        </w:rPr>
      </w:pPr>
    </w:p>
    <w:p w14:paraId="79616D22" w14:textId="29A4A53B" w:rsidR="00F2563C" w:rsidRDefault="00F2563C" w:rsidP="009E5D04">
      <w:pPr>
        <w:jc w:val="both"/>
        <w:rPr>
          <w:rFonts w:ascii="Montserrat" w:eastAsia="Calibri" w:hAnsi="Montserrat" w:cs="Calibri"/>
          <w:noProof/>
        </w:rPr>
      </w:pPr>
    </w:p>
    <w:p w14:paraId="2C638BA5" w14:textId="01F11029" w:rsidR="00F2563C" w:rsidRDefault="00F2563C" w:rsidP="009E5D04">
      <w:pPr>
        <w:jc w:val="both"/>
        <w:rPr>
          <w:rFonts w:ascii="Montserrat" w:eastAsia="Calibri" w:hAnsi="Montserrat" w:cs="Calibri"/>
          <w:noProof/>
        </w:rPr>
      </w:pPr>
    </w:p>
    <w:p w14:paraId="1805B8DB" w14:textId="2E9179BC" w:rsidR="00F2563C" w:rsidRDefault="00F2563C" w:rsidP="009E5D04">
      <w:pPr>
        <w:jc w:val="both"/>
        <w:rPr>
          <w:rFonts w:ascii="Montserrat" w:eastAsia="Calibri" w:hAnsi="Montserrat" w:cs="Calibri"/>
          <w:noProof/>
        </w:rPr>
      </w:pPr>
    </w:p>
    <w:p w14:paraId="1DF7F96A" w14:textId="4D28225C" w:rsidR="00F2563C" w:rsidRDefault="00F2563C" w:rsidP="009E5D04">
      <w:pPr>
        <w:jc w:val="both"/>
        <w:rPr>
          <w:rFonts w:ascii="Montserrat" w:eastAsia="Calibri" w:hAnsi="Montserrat" w:cs="Calibri"/>
          <w:noProof/>
        </w:rPr>
      </w:pPr>
    </w:p>
    <w:p w14:paraId="17BB0EDF" w14:textId="7E36469E" w:rsidR="00F2563C" w:rsidRDefault="00F2563C" w:rsidP="009E5D04">
      <w:pPr>
        <w:jc w:val="both"/>
        <w:rPr>
          <w:rFonts w:ascii="Montserrat" w:eastAsia="Calibri" w:hAnsi="Montserrat" w:cs="Calibri"/>
          <w:noProof/>
        </w:rPr>
      </w:pPr>
    </w:p>
    <w:p w14:paraId="034011CA" w14:textId="4BF7258F" w:rsidR="00F2563C" w:rsidRDefault="00F2563C" w:rsidP="009E5D04">
      <w:pPr>
        <w:jc w:val="both"/>
        <w:rPr>
          <w:rFonts w:ascii="Montserrat" w:eastAsia="Calibri" w:hAnsi="Montserrat" w:cs="Calibri"/>
          <w:noProof/>
        </w:rPr>
      </w:pPr>
    </w:p>
    <w:p w14:paraId="6368BB1D" w14:textId="77777777" w:rsidR="00F2563C" w:rsidRPr="008E58BD" w:rsidRDefault="00F2563C" w:rsidP="009E5D04">
      <w:pPr>
        <w:jc w:val="both"/>
        <w:rPr>
          <w:rFonts w:ascii="Montserrat" w:eastAsia="Calibri" w:hAnsi="Montserrat" w:cs="Calibri"/>
          <w:b/>
          <w:bCs/>
          <w:noProof/>
        </w:rPr>
      </w:pPr>
    </w:p>
    <w:p w14:paraId="42A47FF7" w14:textId="59590995" w:rsidR="009E5D04" w:rsidRDefault="009E5D04" w:rsidP="009E5D04">
      <w:pPr>
        <w:jc w:val="both"/>
        <w:rPr>
          <w:rFonts w:ascii="Montserrat" w:eastAsia="Calibri" w:hAnsi="Montserrat" w:cs="Calibri"/>
          <w:noProof/>
        </w:rPr>
      </w:pPr>
      <w:r w:rsidRPr="008E58BD">
        <w:rPr>
          <w:rFonts w:ascii="Montserrat" w:eastAsia="Calibri" w:hAnsi="Montserrat" w:cs="Calibri"/>
          <w:b/>
          <w:bCs/>
          <w:noProof/>
        </w:rPr>
        <w:t xml:space="preserve">7000 Inversiones Financieras y Otras Provisiones: </w:t>
      </w:r>
      <w:r w:rsidRPr="008E58BD">
        <w:rPr>
          <w:rFonts w:ascii="Montserrat" w:eastAsia="Calibri" w:hAnsi="Montserrat" w:cs="Calibri"/>
          <w:noProof/>
        </w:rPr>
        <w:t>Erogaciones que realiza la administración pública en la adquisición de acciones , bonos y otros títulos y valores; así como en préstamos otorgados a diversos agentes económicos. Se incluyen las aportaciones de capital a las entidades públicas; así como las erogaciones contingentes e imprevistas para el cumplimiento de obligaciones del Gobierno. (Guía para la Elaboración del Proyecto de Ley de Ingresos y Presupuesto de Egresos, Secretaría de Fiscalización)</w:t>
      </w:r>
    </w:p>
    <w:p w14:paraId="47D17E95" w14:textId="77777777" w:rsidR="00EB124C" w:rsidRPr="008E58BD" w:rsidRDefault="00EB124C" w:rsidP="009E5D04">
      <w:pPr>
        <w:jc w:val="both"/>
        <w:rPr>
          <w:rFonts w:ascii="Montserrat" w:eastAsia="Calibri" w:hAnsi="Montserrat" w:cs="Calibri"/>
          <w:b/>
          <w:bCs/>
          <w:noProof/>
        </w:rPr>
      </w:pPr>
    </w:p>
    <w:p w14:paraId="3BCE1134" w14:textId="4AF1F1B8" w:rsidR="009E5D04" w:rsidRDefault="009E5D04" w:rsidP="009E5D04">
      <w:pPr>
        <w:jc w:val="both"/>
        <w:rPr>
          <w:rFonts w:ascii="Montserrat" w:eastAsia="Calibri" w:hAnsi="Montserrat" w:cs="Calibri"/>
          <w:noProof/>
        </w:rPr>
      </w:pPr>
      <w:r w:rsidRPr="008E58BD">
        <w:rPr>
          <w:rFonts w:ascii="Montserrat" w:eastAsia="Calibri" w:hAnsi="Montserrat" w:cs="Calibri"/>
          <w:b/>
          <w:bCs/>
          <w:noProof/>
        </w:rPr>
        <w:t>8000 Participaciones y Aportaciones</w:t>
      </w:r>
      <w:r w:rsidRPr="008E58BD">
        <w:rPr>
          <w:rFonts w:ascii="Montserrat" w:eastAsia="Calibri" w:hAnsi="Montserrat" w:cs="Calibri"/>
          <w:noProof/>
        </w:rPr>
        <w:t>: Asignaciones destinadas a cubrir las participaciones y aportaciones para las entidades federativas, mediante la reasignación de responsabilidades y recursos presupuestarios, en los términos de los convenios que celebre el Gobierno Federal con éstas. (Guía para la Elaboración del Proyecto de Ley de Ingresos y Presupuesto de Egresos, Secretaría de Fiscalización)</w:t>
      </w:r>
    </w:p>
    <w:p w14:paraId="3ED306A5" w14:textId="77777777" w:rsidR="00EB124C" w:rsidRPr="008E58BD" w:rsidRDefault="00EB124C" w:rsidP="009E5D04">
      <w:pPr>
        <w:jc w:val="both"/>
        <w:rPr>
          <w:rFonts w:ascii="Montserrat" w:eastAsia="Calibri" w:hAnsi="Montserrat" w:cs="Calibri"/>
          <w:b/>
          <w:bCs/>
          <w:noProof/>
        </w:rPr>
      </w:pPr>
    </w:p>
    <w:p w14:paraId="6B76D600" w14:textId="77777777" w:rsidR="009E5D04" w:rsidRPr="00213D8A" w:rsidRDefault="009E5D04" w:rsidP="009E5D04">
      <w:pPr>
        <w:jc w:val="both"/>
        <w:rPr>
          <w:rFonts w:ascii="Montserrat" w:eastAsia="Calibri" w:hAnsi="Montserrat" w:cs="Calibri"/>
          <w:b/>
          <w:bCs/>
          <w:noProof/>
        </w:rPr>
      </w:pPr>
      <w:r w:rsidRPr="00213D8A">
        <w:rPr>
          <w:rFonts w:ascii="Montserrat" w:eastAsia="Calibri" w:hAnsi="Montserrat" w:cs="Calibri"/>
          <w:b/>
          <w:bCs/>
          <w:noProof/>
        </w:rPr>
        <w:t>9000 Deuda Pública:</w:t>
      </w:r>
      <w:r w:rsidRPr="00213D8A">
        <w:rPr>
          <w:rFonts w:ascii="Montserrat" w:eastAsia="Calibri" w:hAnsi="Montserrat" w:cs="Calibri"/>
          <w:noProof/>
        </w:rPr>
        <w:t xml:space="preserve"> Asignaciones destinadas a cubrir obligaciones del Gobierno por concepto de deuda pública interna y externa derivada de la contratación de empréstitos; incluye la amortización, los intereses, gastos y comisiones de la deuda pública, así como las erogaciones relacionadas con la emisión y/o contratación de deuda. Asimismo, incluye los adeudos de ejercicios fiscales anteriores (ADEFAS). (Guía para la Elaboración del Proyecto de Ley de Ingresos y Presupuesto de Egresos, Secretaría de Fiscalización)</w:t>
      </w:r>
    </w:p>
    <w:p w14:paraId="48FC9D3C" w14:textId="77777777" w:rsidR="009E5D04" w:rsidRPr="00213D8A" w:rsidRDefault="009E5D04" w:rsidP="009E5D04">
      <w:pPr>
        <w:jc w:val="both"/>
        <w:rPr>
          <w:rFonts w:ascii="Montserrat" w:eastAsia="Calibri" w:hAnsi="Montserrat" w:cs="Calibri"/>
          <w:noProof/>
        </w:rPr>
      </w:pPr>
    </w:p>
    <w:p w14:paraId="1E28DB8B" w14:textId="77777777" w:rsidR="009E5D04" w:rsidRDefault="009E5D04" w:rsidP="009E5D04">
      <w:pPr>
        <w:ind w:left="1276" w:firstLine="142"/>
      </w:pPr>
    </w:p>
    <w:p w14:paraId="7A5337DC" w14:textId="50D5E195" w:rsidR="005D6A90" w:rsidRDefault="005D6A90" w:rsidP="005D6A90"/>
    <w:p w14:paraId="33B1B49F" w14:textId="77777777" w:rsidR="005D6A90" w:rsidRDefault="005D6A90"/>
    <w:sectPr w:rsidR="005D6A90" w:rsidSect="007B53A9">
      <w:headerReference w:type="default" r:id="rId13"/>
      <w:footerReference w:type="default" r:id="rId14"/>
      <w:pgSz w:w="12240" w:h="15840" w:code="1"/>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73165" w14:textId="77777777" w:rsidR="00823B8B" w:rsidRDefault="00823B8B" w:rsidP="005D6A90">
      <w:r>
        <w:separator/>
      </w:r>
    </w:p>
  </w:endnote>
  <w:endnote w:type="continuationSeparator" w:id="0">
    <w:p w14:paraId="65EBE303" w14:textId="77777777" w:rsidR="00823B8B" w:rsidRDefault="00823B8B" w:rsidP="005D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213338"/>
      <w:docPartObj>
        <w:docPartGallery w:val="Page Numbers (Bottom of Page)"/>
        <w:docPartUnique/>
      </w:docPartObj>
    </w:sdtPr>
    <w:sdtEndPr/>
    <w:sdtContent>
      <w:p w14:paraId="2342E7EE" w14:textId="199F8E76" w:rsidR="007B53A9" w:rsidRDefault="007B53A9">
        <w:pPr>
          <w:pStyle w:val="Piedepgina"/>
          <w:jc w:val="center"/>
        </w:pPr>
        <w:r>
          <w:fldChar w:fldCharType="begin"/>
        </w:r>
        <w:r>
          <w:instrText>PAGE   \* MERGEFORMAT</w:instrText>
        </w:r>
        <w:r>
          <w:fldChar w:fldCharType="separate"/>
        </w:r>
        <w:r>
          <w:rPr>
            <w:lang w:val="es-ES"/>
          </w:rPr>
          <w:t>2</w:t>
        </w:r>
        <w:r>
          <w:fldChar w:fldCharType="end"/>
        </w:r>
      </w:p>
    </w:sdtContent>
  </w:sdt>
  <w:p w14:paraId="3EB0B4C0" w14:textId="0BAA6720" w:rsidR="007B53A9" w:rsidRDefault="007B53A9" w:rsidP="007B53A9">
    <w:pPr>
      <w:pStyle w:val="Piedepgina"/>
      <w:tabs>
        <w:tab w:val="clear" w:pos="4419"/>
        <w:tab w:val="clear" w:pos="8838"/>
        <w:tab w:val="left" w:pos="51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2C09B" w14:textId="77777777" w:rsidR="00823B8B" w:rsidRDefault="00823B8B" w:rsidP="005D6A90">
      <w:r>
        <w:separator/>
      </w:r>
    </w:p>
  </w:footnote>
  <w:footnote w:type="continuationSeparator" w:id="0">
    <w:p w14:paraId="350402A7" w14:textId="77777777" w:rsidR="00823B8B" w:rsidRDefault="00823B8B" w:rsidP="005D6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199A" w14:textId="575EAA8C" w:rsidR="005D6A90" w:rsidRDefault="005D6A90">
    <w:pPr>
      <w:pStyle w:val="Encabezado"/>
    </w:pPr>
    <w:r>
      <w:rPr>
        <w:noProof/>
      </w:rPr>
      <w:drawing>
        <wp:anchor distT="0" distB="0" distL="114300" distR="114300" simplePos="0" relativeHeight="251658240" behindDoc="1" locked="0" layoutInCell="1" allowOverlap="1" wp14:anchorId="65C1A6E2" wp14:editId="14B6482F">
          <wp:simplePos x="0" y="0"/>
          <wp:positionH relativeFrom="margin">
            <wp:align>center</wp:align>
          </wp:positionH>
          <wp:positionV relativeFrom="paragraph">
            <wp:posOffset>8255</wp:posOffset>
          </wp:positionV>
          <wp:extent cx="6770696" cy="118491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770696" cy="11849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90"/>
    <w:rsid w:val="00130797"/>
    <w:rsid w:val="001C2070"/>
    <w:rsid w:val="003625C2"/>
    <w:rsid w:val="0052669B"/>
    <w:rsid w:val="0059551E"/>
    <w:rsid w:val="005B2864"/>
    <w:rsid w:val="005D6A90"/>
    <w:rsid w:val="007B53A9"/>
    <w:rsid w:val="00823B8B"/>
    <w:rsid w:val="00922A48"/>
    <w:rsid w:val="009E5D04"/>
    <w:rsid w:val="00C53C23"/>
    <w:rsid w:val="00EB124C"/>
    <w:rsid w:val="00F12428"/>
    <w:rsid w:val="00F25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2D138"/>
  <w15:chartTrackingRefBased/>
  <w15:docId w15:val="{A41F560F-0F4F-5940-B137-2D8837AF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9E5D0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6A90"/>
    <w:pPr>
      <w:tabs>
        <w:tab w:val="center" w:pos="4419"/>
        <w:tab w:val="right" w:pos="8838"/>
      </w:tabs>
    </w:pPr>
  </w:style>
  <w:style w:type="character" w:customStyle="1" w:styleId="EncabezadoCar">
    <w:name w:val="Encabezado Car"/>
    <w:basedOn w:val="Fuentedeprrafopredeter"/>
    <w:link w:val="Encabezado"/>
    <w:uiPriority w:val="99"/>
    <w:rsid w:val="005D6A90"/>
    <w:rPr>
      <w:rFonts w:eastAsiaTheme="minorEastAsia"/>
    </w:rPr>
  </w:style>
  <w:style w:type="paragraph" w:styleId="Piedepgina">
    <w:name w:val="footer"/>
    <w:basedOn w:val="Normal"/>
    <w:link w:val="PiedepginaCar"/>
    <w:uiPriority w:val="99"/>
    <w:unhideWhenUsed/>
    <w:rsid w:val="005D6A90"/>
    <w:pPr>
      <w:tabs>
        <w:tab w:val="center" w:pos="4419"/>
        <w:tab w:val="right" w:pos="8838"/>
      </w:tabs>
    </w:pPr>
  </w:style>
  <w:style w:type="character" w:customStyle="1" w:styleId="PiedepginaCar">
    <w:name w:val="Pie de página Car"/>
    <w:basedOn w:val="Fuentedeprrafopredeter"/>
    <w:link w:val="Piedepgina"/>
    <w:uiPriority w:val="99"/>
    <w:rsid w:val="005D6A90"/>
    <w:rPr>
      <w:rFonts w:eastAsiaTheme="minorEastAsia"/>
    </w:rPr>
  </w:style>
  <w:style w:type="character" w:customStyle="1" w:styleId="Ttulo1Car">
    <w:name w:val="Título 1 Car"/>
    <w:basedOn w:val="Fuentedeprrafopredeter"/>
    <w:link w:val="Ttulo1"/>
    <w:uiPriority w:val="9"/>
    <w:rsid w:val="009E5D0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E5D04"/>
    <w:pPr>
      <w:outlineLvl w:val="9"/>
    </w:pPr>
    <w:rPr>
      <w:lang w:eastAsia="es-MX"/>
    </w:rPr>
  </w:style>
  <w:style w:type="paragraph" w:styleId="TDC1">
    <w:name w:val="toc 1"/>
    <w:basedOn w:val="Normal"/>
    <w:next w:val="Normal"/>
    <w:autoRedefine/>
    <w:uiPriority w:val="39"/>
    <w:unhideWhenUsed/>
    <w:rsid w:val="009E5D04"/>
    <w:pPr>
      <w:tabs>
        <w:tab w:val="right" w:leader="dot" w:pos="8828"/>
      </w:tabs>
      <w:spacing w:after="100" w:line="720" w:lineRule="auto"/>
    </w:pPr>
    <w:rPr>
      <w:rFonts w:ascii="Montserrat" w:eastAsiaTheme="minorHAnsi" w:hAnsi="Montserrat" w:cstheme="minorHAnsi"/>
      <w:b/>
      <w:bCs/>
      <w:noProof/>
      <w:sz w:val="22"/>
      <w:szCs w:val="22"/>
    </w:rPr>
  </w:style>
  <w:style w:type="character" w:styleId="Hipervnculo">
    <w:name w:val="Hyperlink"/>
    <w:basedOn w:val="Fuentedeprrafopredeter"/>
    <w:uiPriority w:val="99"/>
    <w:unhideWhenUsed/>
    <w:rsid w:val="009E5D04"/>
    <w:rPr>
      <w:color w:val="0563C1" w:themeColor="hyperlink"/>
      <w:u w:val="single"/>
    </w:rPr>
  </w:style>
  <w:style w:type="paragraph" w:styleId="Sinespaciado">
    <w:name w:val="No Spacing"/>
    <w:link w:val="SinespaciadoCar"/>
    <w:uiPriority w:val="1"/>
    <w:qFormat/>
    <w:rsid w:val="009E5D04"/>
    <w:rPr>
      <w:rFonts w:eastAsiaTheme="minorEastAsia"/>
      <w:sz w:val="22"/>
      <w:szCs w:val="22"/>
      <w:lang w:eastAsia="es-MX"/>
    </w:rPr>
  </w:style>
  <w:style w:type="character" w:customStyle="1" w:styleId="SinespaciadoCar">
    <w:name w:val="Sin espaciado Car"/>
    <w:basedOn w:val="Fuentedeprrafopredeter"/>
    <w:link w:val="Sinespaciado"/>
    <w:uiPriority w:val="1"/>
    <w:rsid w:val="009E5D04"/>
    <w:rPr>
      <w:rFonts w:eastAsiaTheme="minorEastAsia"/>
      <w:sz w:val="22"/>
      <w:szCs w:val="22"/>
      <w:lang w:eastAsia="es-MX"/>
    </w:rPr>
  </w:style>
  <w:style w:type="table" w:styleId="Tablaconcuadrcula">
    <w:name w:val="Table Grid"/>
    <w:basedOn w:val="Tablanormal"/>
    <w:uiPriority w:val="59"/>
    <w:rsid w:val="009E5D0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59C-4B05-BFE6-C18E83DCF35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59C-4B05-BFE6-C18E83DCF35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59C-4B05-BFE6-C18E83DCF35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59C-4B05-BFE6-C18E83DCF35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59C-4B05-BFE6-C18E83DCF35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59C-4B05-BFE6-C18E83DCF35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59C-4B05-BFE6-C18E83DCF35E}"/>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59C-4B05-BFE6-C18E83DCF35E}"/>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059C-4B05-BFE6-C18E83DCF35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Hoja1!$F$2:$F$10</c:f>
              <c:strCache>
                <c:ptCount val="9"/>
                <c:pt idx="0">
                  <c:v>Impuestos</c:v>
                </c:pt>
                <c:pt idx="1">
                  <c:v>Contribuciones de Mejoras</c:v>
                </c:pt>
                <c:pt idx="2">
                  <c:v>Derechos</c:v>
                </c:pt>
                <c:pt idx="3">
                  <c:v>Productos</c:v>
                </c:pt>
                <c:pt idx="4">
                  <c:v>Aprovechamientos</c:v>
                </c:pt>
                <c:pt idx="5">
                  <c:v>Ingresos por Ventas de Bienes y Servicios</c:v>
                </c:pt>
                <c:pt idx="6">
                  <c:v>Participaciones Y Aportaciones</c:v>
                </c:pt>
                <c:pt idx="7">
                  <c:v>Transferencias, Asignaciones, Subsidios y Otras Ayudas</c:v>
                </c:pt>
                <c:pt idx="8">
                  <c:v>Ingresos Derivados de Financiamiento</c:v>
                </c:pt>
              </c:strCache>
            </c:strRef>
          </c:cat>
          <c:val>
            <c:numRef>
              <c:f>Hoja1!$G$2:$G$10</c:f>
              <c:numCache>
                <c:formatCode>0.00</c:formatCode>
                <c:ptCount val="9"/>
                <c:pt idx="0" formatCode="#,##0.00">
                  <c:v>337663781.88</c:v>
                </c:pt>
                <c:pt idx="1">
                  <c:v>0</c:v>
                </c:pt>
                <c:pt idx="2" formatCode="#,##0.00">
                  <c:v>111155388.98</c:v>
                </c:pt>
                <c:pt idx="3" formatCode="#,##0.00">
                  <c:v>18340858.510000002</c:v>
                </c:pt>
                <c:pt idx="4" formatCode="#,##0.00">
                  <c:v>33508903.920000002</c:v>
                </c:pt>
                <c:pt idx="5">
                  <c:v>0</c:v>
                </c:pt>
                <c:pt idx="6" formatCode="#,##0.00">
                  <c:v>1705757528.4100001</c:v>
                </c:pt>
                <c:pt idx="7">
                  <c:v>0</c:v>
                </c:pt>
                <c:pt idx="8">
                  <c:v>0</c:v>
                </c:pt>
              </c:numCache>
            </c:numRef>
          </c:val>
          <c:extLst>
            <c:ext xmlns:c16="http://schemas.microsoft.com/office/drawing/2014/chart" uri="{C3380CC4-5D6E-409C-BE32-E72D297353CC}">
              <c16:uniqueId val="{00000012-059C-4B05-BFE6-C18E83DCF35E}"/>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7628-4C87-B579-2E62E1DF0F94}"/>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7628-4C87-B579-2E62E1DF0F94}"/>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7628-4C87-B579-2E62E1DF0F94}"/>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7628-4C87-B579-2E62E1DF0F94}"/>
              </c:ext>
            </c:extLst>
          </c:dPt>
          <c:dPt>
            <c:idx val="4"/>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7628-4C87-B579-2E62E1DF0F94}"/>
              </c:ext>
            </c:extLst>
          </c:dPt>
          <c:dPt>
            <c:idx val="5"/>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7628-4C87-B579-2E62E1DF0F9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Hoja1!$F$2:$F$7</c:f>
              <c:strCache>
                <c:ptCount val="6"/>
                <c:pt idx="0">
                  <c:v>Impuestoa sobre los ingresos</c:v>
                </c:pt>
                <c:pt idx="1">
                  <c:v>Impuestos sobre el patrimonio</c:v>
                </c:pt>
                <c:pt idx="2">
                  <c:v>Accesorios</c:v>
                </c:pt>
                <c:pt idx="3">
                  <c:v>Otros impuestos</c:v>
                </c:pt>
                <c:pt idx="4">
                  <c:v>Impuestos no comprendidos en las fracciones de la Ley de Ingresos causados en ejercicios fiscales anteriores pendientes de liquidación o pago. </c:v>
                </c:pt>
                <c:pt idx="5">
                  <c:v>Impuestos de ejercicios fiscales anteriores</c:v>
                </c:pt>
              </c:strCache>
            </c:strRef>
          </c:cat>
          <c:val>
            <c:numRef>
              <c:f>Hoja1!$G$2:$G$7</c:f>
              <c:numCache>
                <c:formatCode>#,##0.00</c:formatCode>
                <c:ptCount val="6"/>
                <c:pt idx="0">
                  <c:v>239416</c:v>
                </c:pt>
                <c:pt idx="1">
                  <c:v>290204457</c:v>
                </c:pt>
                <c:pt idx="2">
                  <c:v>4171532</c:v>
                </c:pt>
                <c:pt idx="3">
                  <c:v>18857788.879999999</c:v>
                </c:pt>
                <c:pt idx="5">
                  <c:v>24190588</c:v>
                </c:pt>
              </c:numCache>
            </c:numRef>
          </c:val>
          <c:extLst>
            <c:ext xmlns:c16="http://schemas.microsoft.com/office/drawing/2014/chart" uri="{C3380CC4-5D6E-409C-BE32-E72D297353CC}">
              <c16:uniqueId val="{0000000C-7628-4C87-B579-2E62E1DF0F94}"/>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BA07-4B8C-8B95-D9C028EABEE9}"/>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BA07-4B8C-8B95-D9C028EABEE9}"/>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BA07-4B8C-8B95-D9C028EABEE9}"/>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BA07-4B8C-8B95-D9C028EABEE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Hoja1!$F$13:$F$16</c:f>
              <c:strCache>
                <c:ptCount val="4"/>
                <c:pt idx="0">
                  <c:v>Gobierno</c:v>
                </c:pt>
                <c:pt idx="1">
                  <c:v>Desarrollo Social</c:v>
                </c:pt>
                <c:pt idx="2">
                  <c:v>Desarrollo Económico</c:v>
                </c:pt>
                <c:pt idx="3">
                  <c:v>Otras no clasificadas en funciones anteriores</c:v>
                </c:pt>
              </c:strCache>
            </c:strRef>
          </c:cat>
          <c:val>
            <c:numRef>
              <c:f>Hoja1!$G$13:$G$16</c:f>
              <c:numCache>
                <c:formatCode>#,##0.00</c:formatCode>
                <c:ptCount val="4"/>
                <c:pt idx="0">
                  <c:v>834484483.15999997</c:v>
                </c:pt>
                <c:pt idx="1">
                  <c:v>1283661299.4300001</c:v>
                </c:pt>
                <c:pt idx="2">
                  <c:v>71447980.489999995</c:v>
                </c:pt>
                <c:pt idx="3">
                  <c:v>16832698.620000001</c:v>
                </c:pt>
              </c:numCache>
            </c:numRef>
          </c:val>
          <c:extLst>
            <c:ext xmlns:c16="http://schemas.microsoft.com/office/drawing/2014/chart" uri="{C3380CC4-5D6E-409C-BE32-E72D297353CC}">
              <c16:uniqueId val="{00000008-BA07-4B8C-8B95-D9C028EABEE9}"/>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6B0-4406-A596-EA343CFBF25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6B0-4406-A596-EA343CFBF25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6B0-4406-A596-EA343CFBF25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6B0-4406-A596-EA343CFBF25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6B0-4406-A596-EA343CFBF25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66B0-4406-A596-EA343CFBF25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66B0-4406-A596-EA343CFBF253}"/>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66B0-4406-A596-EA343CFBF253}"/>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66B0-4406-A596-EA343CFBF2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Hoja1!$F$2:$F$10</c:f>
              <c:strCache>
                <c:ptCount val="9"/>
                <c:pt idx="0">
                  <c:v>Servicios Personales</c:v>
                </c:pt>
                <c:pt idx="1">
                  <c:v>Materiales y Suministros</c:v>
                </c:pt>
                <c:pt idx="2">
                  <c:v>Servicios Generales</c:v>
                </c:pt>
                <c:pt idx="3">
                  <c:v>Transferencias, Asignaciones, Subsidios y Otras Ayudas</c:v>
                </c:pt>
                <c:pt idx="4">
                  <c:v>Bienes Muebles, Inmuebles e Intangibles</c:v>
                </c:pt>
                <c:pt idx="5">
                  <c:v>Inversión Pública</c:v>
                </c:pt>
                <c:pt idx="6">
                  <c:v>Inversiones Financieras y Otras Provisiones</c:v>
                </c:pt>
                <c:pt idx="7">
                  <c:v>Participaciones y Aportaciones</c:v>
                </c:pt>
                <c:pt idx="8">
                  <c:v>Deuda Pública</c:v>
                </c:pt>
              </c:strCache>
            </c:strRef>
          </c:cat>
          <c:val>
            <c:numRef>
              <c:f>Hoja1!$G$2:$G$10</c:f>
              <c:numCache>
                <c:formatCode>#,##0.00</c:formatCode>
                <c:ptCount val="9"/>
                <c:pt idx="0">
                  <c:v>1190934253.48</c:v>
                </c:pt>
                <c:pt idx="1">
                  <c:v>126226320.51000001</c:v>
                </c:pt>
                <c:pt idx="2">
                  <c:v>554401456.03999996</c:v>
                </c:pt>
                <c:pt idx="3">
                  <c:v>115000000</c:v>
                </c:pt>
                <c:pt idx="4">
                  <c:v>6500000</c:v>
                </c:pt>
                <c:pt idx="5">
                  <c:v>195031733.05000001</c:v>
                </c:pt>
                <c:pt idx="6">
                  <c:v>1200000</c:v>
                </c:pt>
                <c:pt idx="7">
                  <c:v>300000</c:v>
                </c:pt>
                <c:pt idx="8">
                  <c:v>16832698.620000001</c:v>
                </c:pt>
              </c:numCache>
            </c:numRef>
          </c:val>
          <c:extLst>
            <c:ext xmlns:c16="http://schemas.microsoft.com/office/drawing/2014/chart" uri="{C3380CC4-5D6E-409C-BE32-E72D297353CC}">
              <c16:uniqueId val="{00000012-66B0-4406-A596-EA343CFBF253}"/>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4722-4050-AAE3-60B2DAC4DC76}"/>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4722-4050-AAE3-60B2DAC4DC76}"/>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4722-4050-AAE3-60B2DAC4DC76}"/>
              </c:ext>
            </c:extLst>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7-4722-4050-AAE3-60B2DAC4DC76}"/>
              </c:ext>
            </c:extLst>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9-4722-4050-AAE3-60B2DAC4DC76}"/>
              </c:ext>
            </c:extLst>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B-4722-4050-AAE3-60B2DAC4DC76}"/>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D-4722-4050-AAE3-60B2DAC4DC76}"/>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F-4722-4050-AAE3-60B2DAC4DC76}"/>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1-4722-4050-AAE3-60B2DAC4DC76}"/>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3-4722-4050-AAE3-60B2DAC4DC76}"/>
              </c:ext>
            </c:extLst>
          </c:dPt>
          <c:dPt>
            <c:idx val="10"/>
            <c:bubble3D val="0"/>
            <c:spPr>
              <a:gradFill>
                <a:gsLst>
                  <a:gs pos="100000">
                    <a:schemeClr val="accent5">
                      <a:lumMod val="60000"/>
                      <a:lumMod val="60000"/>
                      <a:lumOff val="40000"/>
                    </a:schemeClr>
                  </a:gs>
                  <a:gs pos="0">
                    <a:schemeClr val="accent5">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5-4722-4050-AAE3-60B2DAC4DC76}"/>
              </c:ext>
            </c:extLst>
          </c:dPt>
          <c:dPt>
            <c:idx val="11"/>
            <c:bubble3D val="0"/>
            <c:spPr>
              <a:gradFill>
                <a:gsLst>
                  <a:gs pos="100000">
                    <a:schemeClr val="accent6">
                      <a:lumMod val="60000"/>
                      <a:lumMod val="60000"/>
                      <a:lumOff val="40000"/>
                    </a:schemeClr>
                  </a:gs>
                  <a:gs pos="0">
                    <a:schemeClr val="accent6">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7-4722-4050-AAE3-60B2DAC4DC76}"/>
              </c:ext>
            </c:extLst>
          </c:dPt>
          <c:dPt>
            <c:idx val="12"/>
            <c:bubble3D val="0"/>
            <c:spPr>
              <a:gradFill>
                <a:gsLst>
                  <a:gs pos="100000">
                    <a:schemeClr val="accent1">
                      <a:lumMod val="80000"/>
                      <a:lumOff val="20000"/>
                      <a:lumMod val="60000"/>
                      <a:lumOff val="40000"/>
                    </a:schemeClr>
                  </a:gs>
                  <a:gs pos="0">
                    <a:schemeClr val="accent1">
                      <a:lumMod val="80000"/>
                      <a:lumOff val="2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9-4722-4050-AAE3-60B2DAC4DC76}"/>
              </c:ext>
            </c:extLst>
          </c:dPt>
          <c:dPt>
            <c:idx val="13"/>
            <c:bubble3D val="0"/>
            <c:spPr>
              <a:gradFill>
                <a:gsLst>
                  <a:gs pos="100000">
                    <a:schemeClr val="accent2">
                      <a:lumMod val="80000"/>
                      <a:lumOff val="20000"/>
                      <a:lumMod val="60000"/>
                      <a:lumOff val="40000"/>
                    </a:schemeClr>
                  </a:gs>
                  <a:gs pos="0">
                    <a:schemeClr val="accent2">
                      <a:lumMod val="80000"/>
                      <a:lumOff val="2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B-4722-4050-AAE3-60B2DAC4DC76}"/>
              </c:ext>
            </c:extLst>
          </c:dPt>
          <c:dPt>
            <c:idx val="14"/>
            <c:bubble3D val="0"/>
            <c:spPr>
              <a:gradFill>
                <a:gsLst>
                  <a:gs pos="100000">
                    <a:schemeClr val="accent3">
                      <a:lumMod val="80000"/>
                      <a:lumOff val="20000"/>
                      <a:lumMod val="60000"/>
                      <a:lumOff val="40000"/>
                    </a:schemeClr>
                  </a:gs>
                  <a:gs pos="0">
                    <a:schemeClr val="accent3">
                      <a:lumMod val="80000"/>
                      <a:lumOff val="2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D-4722-4050-AAE3-60B2DAC4DC76}"/>
              </c:ext>
            </c:extLst>
          </c:dPt>
          <c:dPt>
            <c:idx val="15"/>
            <c:bubble3D val="0"/>
            <c:spPr>
              <a:gradFill>
                <a:gsLst>
                  <a:gs pos="100000">
                    <a:schemeClr val="accent4">
                      <a:lumMod val="80000"/>
                      <a:lumOff val="20000"/>
                      <a:lumMod val="60000"/>
                      <a:lumOff val="40000"/>
                    </a:schemeClr>
                  </a:gs>
                  <a:gs pos="0">
                    <a:schemeClr val="accent4">
                      <a:lumMod val="80000"/>
                      <a:lumOff val="2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F-4722-4050-AAE3-60B2DAC4DC76}"/>
              </c:ext>
            </c:extLst>
          </c:dPt>
          <c:dPt>
            <c:idx val="16"/>
            <c:bubble3D val="0"/>
            <c:spPr>
              <a:gradFill>
                <a:gsLst>
                  <a:gs pos="100000">
                    <a:schemeClr val="accent5">
                      <a:lumMod val="80000"/>
                      <a:lumOff val="20000"/>
                      <a:lumMod val="60000"/>
                      <a:lumOff val="40000"/>
                    </a:schemeClr>
                  </a:gs>
                  <a:gs pos="0">
                    <a:schemeClr val="accent5">
                      <a:lumMod val="80000"/>
                      <a:lumOff val="2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21-4722-4050-AAE3-60B2DAC4DC7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Hoja1!$A$3:$A$19</c:f>
              <c:strCache>
                <c:ptCount val="17"/>
                <c:pt idx="0">
                  <c:v>Presidencia Municipal</c:v>
                </c:pt>
                <c:pt idx="1">
                  <c:v>Sindicatura</c:v>
                </c:pt>
                <c:pt idx="2">
                  <c:v>Regiduría</c:v>
                </c:pt>
                <c:pt idx="3">
                  <c:v>Secretaría del Ayuntamiento</c:v>
                </c:pt>
                <c:pt idx="4">
                  <c:v>Órgano de Control Interno</c:v>
                </c:pt>
                <c:pt idx="5">
                  <c:v>Organismos auxiliares</c:v>
                </c:pt>
                <c:pt idx="6">
                  <c:v>Presidente Municipal</c:v>
                </c:pt>
                <c:pt idx="7">
                  <c:v>Desarrollo Económico</c:v>
                </c:pt>
                <c:pt idx="8">
                  <c:v>Desarrollo social</c:v>
                </c:pt>
                <c:pt idx="9">
                  <c:v>Servicio Público de Tránsito</c:v>
                </c:pt>
                <c:pt idx="10">
                  <c:v>Dirección de Obras Públicas</c:v>
                </c:pt>
                <c:pt idx="11">
                  <c:v>Policía Municipal Preventiva</c:v>
                </c:pt>
                <c:pt idx="12">
                  <c:v>Tesorería</c:v>
                </c:pt>
                <c:pt idx="13">
                  <c:v>Organismos Descentralizados</c:v>
                </c:pt>
                <c:pt idx="14">
                  <c:v>Empresas de Participación    </c:v>
                </c:pt>
                <c:pt idx="15">
                  <c:v>Municipal</c:v>
                </c:pt>
                <c:pt idx="16">
                  <c:v>Fideicomisos Públicos</c:v>
                </c:pt>
              </c:strCache>
            </c:strRef>
          </c:cat>
          <c:val>
            <c:numRef>
              <c:f>Hoja1!$B$3:$B$19</c:f>
              <c:numCache>
                <c:formatCode>#,##0.00</c:formatCode>
                <c:ptCount val="17"/>
                <c:pt idx="0">
                  <c:v>41686081.130000003</c:v>
                </c:pt>
                <c:pt idx="1">
                  <c:v>8690365.3800000008</c:v>
                </c:pt>
                <c:pt idx="2">
                  <c:v>60662709.57</c:v>
                </c:pt>
                <c:pt idx="3">
                  <c:v>29359902.989999998</c:v>
                </c:pt>
                <c:pt idx="4">
                  <c:v>7397146.9100000001</c:v>
                </c:pt>
                <c:pt idx="5" formatCode="0.00">
                  <c:v>0</c:v>
                </c:pt>
                <c:pt idx="6">
                  <c:v>432391892.44999999</c:v>
                </c:pt>
                <c:pt idx="7">
                  <c:v>89191178.25</c:v>
                </c:pt>
                <c:pt idx="8">
                  <c:v>1064040740.92</c:v>
                </c:pt>
                <c:pt idx="9">
                  <c:v>20176177.920000002</c:v>
                </c:pt>
                <c:pt idx="10">
                  <c:v>302051664.04000002</c:v>
                </c:pt>
                <c:pt idx="11">
                  <c:v>50656394.539999999</c:v>
                </c:pt>
                <c:pt idx="12">
                  <c:v>100122207.59999999</c:v>
                </c:pt>
                <c:pt idx="13" formatCode="0.00">
                  <c:v>0</c:v>
                </c:pt>
                <c:pt idx="14" formatCode="0.00">
                  <c:v>0</c:v>
                </c:pt>
                <c:pt idx="16" formatCode="0.00">
                  <c:v>0</c:v>
                </c:pt>
              </c:numCache>
            </c:numRef>
          </c:val>
          <c:extLst>
            <c:ext xmlns:c16="http://schemas.microsoft.com/office/drawing/2014/chart" uri="{C3380CC4-5D6E-409C-BE32-E72D297353CC}">
              <c16:uniqueId val="{00000022-4722-4050-AAE3-60B2DAC4DC76}"/>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764-4928-8464-D6EB82DECB9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764-4928-8464-D6EB82DECB9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764-4928-8464-D6EB82DECB9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764-4928-8464-D6EB82DECB9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764-4928-8464-D6EB82DECB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Hoja1!$F$2:$F$6</c:f>
              <c:strCache>
                <c:ptCount val="5"/>
                <c:pt idx="0">
                  <c:v>Gasto Corriente </c:v>
                </c:pt>
                <c:pt idx="1">
                  <c:v>Gasto de Capital</c:v>
                </c:pt>
                <c:pt idx="2">
                  <c:v>Amortización de la deuda y disminución de pasivos</c:v>
                </c:pt>
                <c:pt idx="3">
                  <c:v>Pensiones y Jubilaciones</c:v>
                </c:pt>
                <c:pt idx="4">
                  <c:v>Participaciones</c:v>
                </c:pt>
              </c:strCache>
            </c:strRef>
          </c:cat>
          <c:val>
            <c:numRef>
              <c:f>Hoja1!$G$2:$G$6</c:f>
              <c:numCache>
                <c:formatCode>#,##0.00</c:formatCode>
                <c:ptCount val="5"/>
                <c:pt idx="0">
                  <c:v>1921080225.95</c:v>
                </c:pt>
                <c:pt idx="1">
                  <c:v>210731733.05000001</c:v>
                </c:pt>
                <c:pt idx="2">
                  <c:v>5832698.6200000001</c:v>
                </c:pt>
                <c:pt idx="3">
                  <c:v>68781804.079999998</c:v>
                </c:pt>
                <c:pt idx="4" formatCode="0.00">
                  <c:v>0</c:v>
                </c:pt>
              </c:numCache>
            </c:numRef>
          </c:val>
          <c:extLst>
            <c:ext xmlns:c16="http://schemas.microsoft.com/office/drawing/2014/chart" uri="{C3380CC4-5D6E-409C-BE32-E72D297353CC}">
              <c16:uniqueId val="{0000000A-D764-4928-8464-D6EB82DECB9C}"/>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AFE021B4A04B1AA65978B9E3BFF457"/>
        <w:category>
          <w:name w:val="General"/>
          <w:gallery w:val="placeholder"/>
        </w:category>
        <w:types>
          <w:type w:val="bbPlcHdr"/>
        </w:types>
        <w:behaviors>
          <w:behavior w:val="content"/>
        </w:behaviors>
        <w:guid w:val="{0B88B966-E548-4F3A-8384-1DA6A143AA1E}"/>
      </w:docPartPr>
      <w:docPartBody>
        <w:p w:rsidR="00604E53" w:rsidRDefault="00144E90" w:rsidP="00144E90">
          <w:pPr>
            <w:pStyle w:val="38AFE021B4A04B1AA65978B9E3BFF457"/>
          </w:pPr>
          <w:r>
            <w:rPr>
              <w:rFonts w:asciiTheme="majorHAnsi" w:eastAsiaTheme="majorEastAsia" w:hAnsiTheme="majorHAnsi" w:cstheme="majorBidi"/>
              <w:sz w:val="72"/>
              <w:szCs w:val="72"/>
              <w:lang w:val="es-ES"/>
            </w:rPr>
            <w:t>[Escriba el título del documento]</w:t>
          </w:r>
        </w:p>
      </w:docPartBody>
    </w:docPart>
    <w:docPart>
      <w:docPartPr>
        <w:name w:val="6F5AFB2B7C864A6DAB3AA53C18523A03"/>
        <w:category>
          <w:name w:val="General"/>
          <w:gallery w:val="placeholder"/>
        </w:category>
        <w:types>
          <w:type w:val="bbPlcHdr"/>
        </w:types>
        <w:behaviors>
          <w:behavior w:val="content"/>
        </w:behaviors>
        <w:guid w:val="{0571159E-4D61-4A11-B99D-D7C4E683C6EF}"/>
      </w:docPartPr>
      <w:docPartBody>
        <w:p w:rsidR="00604E53" w:rsidRDefault="00144E90" w:rsidP="00144E90">
          <w:pPr>
            <w:pStyle w:val="6F5AFB2B7C864A6DAB3AA53C18523A03"/>
          </w:pPr>
          <w:r>
            <w:rPr>
              <w:color w:val="4472C4" w:themeColor="accent1"/>
              <w:sz w:val="200"/>
              <w:szCs w:val="200"/>
              <w:lang w:val="es-ES"/>
            </w:rPr>
            <w:t>[Año]</w:t>
          </w:r>
        </w:p>
      </w:docPartBody>
    </w:docPart>
    <w:docPart>
      <w:docPartPr>
        <w:name w:val="ECAED2266EA24B6691A1333129AC0114"/>
        <w:category>
          <w:name w:val="General"/>
          <w:gallery w:val="placeholder"/>
        </w:category>
        <w:types>
          <w:type w:val="bbPlcHdr"/>
        </w:types>
        <w:behaviors>
          <w:behavior w:val="content"/>
        </w:behaviors>
        <w:guid w:val="{0CE2E583-24D0-498A-BA1D-5D0C1848B494}"/>
      </w:docPartPr>
      <w:docPartBody>
        <w:p w:rsidR="00604E53" w:rsidRDefault="00144E90" w:rsidP="00144E90">
          <w:pPr>
            <w:pStyle w:val="ECAED2266EA24B6691A1333129AC0114"/>
          </w:pPr>
          <w:r>
            <w:rPr>
              <w:lang w:val="es-ES"/>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docPartBody>
    </w:docPart>
    <w:docPart>
      <w:docPartPr>
        <w:name w:val="1EDBAA10C03A46F9AB30BB057FE50874"/>
        <w:category>
          <w:name w:val="General"/>
          <w:gallery w:val="placeholder"/>
        </w:category>
        <w:types>
          <w:type w:val="bbPlcHdr"/>
        </w:types>
        <w:behaviors>
          <w:behavior w:val="content"/>
        </w:behaviors>
        <w:guid w:val="{59BF4BE4-B7B9-4520-9306-9933D735E0E7}"/>
      </w:docPartPr>
      <w:docPartBody>
        <w:p w:rsidR="00604E53" w:rsidRDefault="00144E90" w:rsidP="00144E90">
          <w:pPr>
            <w:pStyle w:val="1EDBAA10C03A46F9AB30BB057FE50874"/>
          </w:pPr>
          <w:r>
            <w:rPr>
              <w:rFonts w:asciiTheme="majorHAnsi" w:eastAsiaTheme="majorEastAsia" w:hAnsiTheme="majorHAnsi" w:cstheme="majorBidi"/>
              <w:sz w:val="36"/>
              <w:szCs w:val="36"/>
              <w:lang w:val="es-ES"/>
            </w:rPr>
            <w:t>[Escriba el 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90"/>
    <w:rsid w:val="00144E90"/>
    <w:rsid w:val="005932F2"/>
    <w:rsid w:val="00604E53"/>
    <w:rsid w:val="007075D8"/>
    <w:rsid w:val="00B85869"/>
    <w:rsid w:val="00DA57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8AFE021B4A04B1AA65978B9E3BFF457">
    <w:name w:val="38AFE021B4A04B1AA65978B9E3BFF457"/>
    <w:rsid w:val="00144E90"/>
  </w:style>
  <w:style w:type="paragraph" w:customStyle="1" w:styleId="6F5AFB2B7C864A6DAB3AA53C18523A03">
    <w:name w:val="6F5AFB2B7C864A6DAB3AA53C18523A03"/>
    <w:rsid w:val="00144E90"/>
  </w:style>
  <w:style w:type="paragraph" w:customStyle="1" w:styleId="ECAED2266EA24B6691A1333129AC0114">
    <w:name w:val="ECAED2266EA24B6691A1333129AC0114"/>
    <w:rsid w:val="00144E90"/>
  </w:style>
  <w:style w:type="paragraph" w:customStyle="1" w:styleId="1EDBAA10C03A46F9AB30BB057FE50874">
    <w:name w:val="1EDBAA10C03A46F9AB30BB057FE50874"/>
    <w:rsid w:val="00144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2022-01-01T00:00:00</PublishDate>
  <Abstract>MUNICIPIO DE VERACRUZ, VER.</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2304</Words>
  <Characters>12674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DE EGRESOS FORMATO CIUDADANO</dc:title>
  <dc:subject>EJERCICIO FISCAL 2022</dc:subject>
  <dc:creator>Microsoft Office User</dc:creator>
  <cp:keywords/>
  <dc:description/>
  <cp:lastModifiedBy>Presupuestos Municipio de Veracruz</cp:lastModifiedBy>
  <cp:revision>2</cp:revision>
  <cp:lastPrinted>2022-01-21T18:04:00Z</cp:lastPrinted>
  <dcterms:created xsi:type="dcterms:W3CDTF">2022-01-27T15:45:00Z</dcterms:created>
  <dcterms:modified xsi:type="dcterms:W3CDTF">2022-01-27T15:45:00Z</dcterms:modified>
</cp:coreProperties>
</file>