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55" w:rsidRDefault="00754755"/>
    <w:p w:rsidR="00AF01EF" w:rsidRDefault="00AF01EF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C54B42" w:rsidRDefault="00C54B42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 w:rsidRPr="00854635">
        <w:rPr>
          <w:rFonts w:ascii="Neo Sans Pro" w:hAnsi="Neo Sans Pro"/>
          <w:sz w:val="24"/>
        </w:rPr>
        <w:t xml:space="preserve">La Dirección de Movilidad </w:t>
      </w:r>
      <w:r w:rsidR="00D64858" w:rsidRPr="00854635">
        <w:rPr>
          <w:rFonts w:ascii="Neo Sans Pro" w:hAnsi="Neo Sans Pro"/>
          <w:sz w:val="24"/>
        </w:rPr>
        <w:t xml:space="preserve">Urbana y la Subdirección de Educación Vial, con el propósito de </w:t>
      </w:r>
      <w:r w:rsidR="00242836">
        <w:rPr>
          <w:rFonts w:ascii="Neo Sans Pro" w:hAnsi="Neo Sans Pro"/>
          <w:sz w:val="24"/>
        </w:rPr>
        <w:t>apoyar a la ciudadanía, por medio del dialogo entre la emp</w:t>
      </w:r>
      <w:r w:rsidR="00182D1D">
        <w:rPr>
          <w:rFonts w:ascii="Neo Sans Pro" w:hAnsi="Neo Sans Pro"/>
          <w:sz w:val="24"/>
        </w:rPr>
        <w:t>resa de concesionarios de Zeus y</w:t>
      </w:r>
      <w:r w:rsidR="00242836">
        <w:rPr>
          <w:rFonts w:ascii="Neo Sans Pro" w:hAnsi="Neo Sans Pro"/>
          <w:sz w:val="24"/>
        </w:rPr>
        <w:t xml:space="preserve"> usuarios</w:t>
      </w:r>
      <w:r w:rsidR="00854635">
        <w:rPr>
          <w:rFonts w:ascii="Neo Sans Pro" w:hAnsi="Neo Sans Pro"/>
          <w:sz w:val="24"/>
        </w:rPr>
        <w:t>,</w:t>
      </w:r>
      <w:r w:rsidR="00A95D20">
        <w:rPr>
          <w:rFonts w:ascii="Neo Sans Pro" w:hAnsi="Neo Sans Pro"/>
          <w:sz w:val="24"/>
        </w:rPr>
        <w:t xml:space="preserve"> </w:t>
      </w:r>
      <w:r w:rsidR="001A76FF">
        <w:rPr>
          <w:rFonts w:ascii="Neo Sans Pro" w:hAnsi="Neo Sans Pro"/>
          <w:sz w:val="24"/>
        </w:rPr>
        <w:t xml:space="preserve">donde </w:t>
      </w:r>
      <w:r w:rsidR="00A95D20">
        <w:rPr>
          <w:rFonts w:ascii="Neo Sans Pro" w:hAnsi="Neo Sans Pro"/>
          <w:sz w:val="24"/>
        </w:rPr>
        <w:t xml:space="preserve">los </w:t>
      </w:r>
      <w:r w:rsidR="00242836">
        <w:rPr>
          <w:rFonts w:ascii="Neo Sans Pro" w:hAnsi="Neo Sans Pro"/>
          <w:sz w:val="24"/>
        </w:rPr>
        <w:t xml:space="preserve">agentes </w:t>
      </w:r>
      <w:r w:rsidR="00182D1D">
        <w:rPr>
          <w:rFonts w:ascii="Neo Sans Pro" w:hAnsi="Neo Sans Pro"/>
          <w:sz w:val="24"/>
        </w:rPr>
        <w:t xml:space="preserve">viales </w:t>
      </w:r>
      <w:r w:rsidR="00242836">
        <w:rPr>
          <w:rFonts w:ascii="Neo Sans Pro" w:hAnsi="Neo Sans Pro"/>
          <w:sz w:val="24"/>
        </w:rPr>
        <w:t>de apoyo a parquímetros de esta dirección les</w:t>
      </w:r>
      <w:r w:rsidR="00854635">
        <w:rPr>
          <w:rFonts w:ascii="Neo Sans Pro" w:hAnsi="Neo Sans Pro"/>
          <w:sz w:val="24"/>
        </w:rPr>
        <w:t xml:space="preserve"> </w:t>
      </w:r>
      <w:r w:rsidR="00242836">
        <w:rPr>
          <w:rFonts w:ascii="Neo Sans Pro" w:hAnsi="Neo Sans Pro"/>
          <w:sz w:val="24"/>
        </w:rPr>
        <w:t>brindan la atención orientando a los usuarios el funcionamiento de parquímet</w:t>
      </w:r>
      <w:r w:rsidR="00182D1D">
        <w:rPr>
          <w:rFonts w:ascii="Neo Sans Pro" w:hAnsi="Neo Sans Pro"/>
          <w:sz w:val="24"/>
        </w:rPr>
        <w:t>ros</w:t>
      </w:r>
      <w:r w:rsidR="00242836">
        <w:rPr>
          <w:rFonts w:ascii="Neo Sans Pro" w:hAnsi="Neo Sans Pro"/>
          <w:sz w:val="24"/>
        </w:rPr>
        <w:t>.</w:t>
      </w:r>
    </w:p>
    <w:p w:rsidR="00436C1C" w:rsidRDefault="00A95D20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>
        <w:rPr>
          <w:rFonts w:ascii="Neo Sans Pro" w:hAnsi="Neo Sans Pro"/>
          <w:sz w:val="24"/>
        </w:rPr>
        <w:t xml:space="preserve">A continuación, enumeramos algunas cifras y datos que los </w:t>
      </w:r>
      <w:r w:rsidR="00242836">
        <w:rPr>
          <w:rFonts w:ascii="Neo Sans Pro" w:hAnsi="Neo Sans Pro"/>
          <w:sz w:val="24"/>
        </w:rPr>
        <w:t>agentes</w:t>
      </w:r>
      <w:r w:rsidR="006C5729">
        <w:rPr>
          <w:rFonts w:ascii="Neo Sans Pro" w:hAnsi="Neo Sans Pro"/>
          <w:sz w:val="24"/>
        </w:rPr>
        <w:t xml:space="preserve"> del área de Parquímetros</w:t>
      </w:r>
      <w:r w:rsidR="003F0390">
        <w:rPr>
          <w:rFonts w:ascii="Neo Sans Pro" w:hAnsi="Neo Sans Pro"/>
          <w:sz w:val="24"/>
        </w:rPr>
        <w:t xml:space="preserve"> </w:t>
      </w:r>
      <w:r w:rsidR="0082498D">
        <w:rPr>
          <w:rFonts w:ascii="Neo Sans Pro" w:hAnsi="Neo Sans Pro"/>
          <w:sz w:val="24"/>
        </w:rPr>
        <w:t>han generado durante los</w:t>
      </w:r>
      <w:r w:rsidR="003F0390">
        <w:rPr>
          <w:rFonts w:ascii="Neo Sans Pro" w:hAnsi="Neo Sans Pro"/>
          <w:sz w:val="24"/>
        </w:rPr>
        <w:t xml:space="preserve"> mes</w:t>
      </w:r>
      <w:r w:rsidR="0082498D">
        <w:rPr>
          <w:rFonts w:ascii="Neo Sans Pro" w:hAnsi="Neo Sans Pro"/>
          <w:sz w:val="24"/>
        </w:rPr>
        <w:t>es</w:t>
      </w:r>
      <w:r w:rsidR="003F0390">
        <w:rPr>
          <w:rFonts w:ascii="Neo Sans Pro" w:hAnsi="Neo Sans Pro"/>
          <w:sz w:val="24"/>
        </w:rPr>
        <w:t xml:space="preserve"> de </w:t>
      </w:r>
      <w:r w:rsidR="006D4273">
        <w:rPr>
          <w:rFonts w:ascii="Neo Sans Pro" w:hAnsi="Neo Sans Pro"/>
          <w:b/>
          <w:sz w:val="24"/>
        </w:rPr>
        <w:t>octubre, noviembre y diciembre</w:t>
      </w:r>
      <w:r w:rsidR="001A76FF">
        <w:rPr>
          <w:rFonts w:ascii="Neo Sans Pro" w:hAnsi="Neo Sans Pro"/>
          <w:sz w:val="24"/>
        </w:rPr>
        <w:t xml:space="preserve"> del año en curso</w:t>
      </w:r>
      <w:r>
        <w:rPr>
          <w:rFonts w:ascii="Neo Sans Pro" w:hAnsi="Neo Sans Pro"/>
          <w:sz w:val="24"/>
        </w:rPr>
        <w:t xml:space="preserve"> que tienen realizando sus actividades </w:t>
      </w:r>
      <w:r w:rsidR="00242836">
        <w:rPr>
          <w:rFonts w:ascii="Neo Sans Pro" w:hAnsi="Neo Sans Pro"/>
          <w:sz w:val="24"/>
        </w:rPr>
        <w:t>en el Centro Histórico de</w:t>
      </w:r>
      <w:r w:rsidR="00436C1C">
        <w:rPr>
          <w:rFonts w:ascii="Neo Sans Pro" w:hAnsi="Neo Sans Pro"/>
          <w:sz w:val="24"/>
        </w:rPr>
        <w:t xml:space="preserve"> Veracruz.</w:t>
      </w:r>
    </w:p>
    <w:p w:rsidR="00436C1C" w:rsidRDefault="00436C1C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tbl>
      <w:tblPr>
        <w:tblStyle w:val="Tablaconcuadrcula"/>
        <w:tblW w:w="7768" w:type="dxa"/>
        <w:tblInd w:w="-5" w:type="dxa"/>
        <w:tblLook w:val="04A0" w:firstRow="1" w:lastRow="0" w:firstColumn="1" w:lastColumn="0" w:noHBand="0" w:noVBand="1"/>
      </w:tblPr>
      <w:tblGrid>
        <w:gridCol w:w="1331"/>
        <w:gridCol w:w="1870"/>
        <w:gridCol w:w="1522"/>
        <w:gridCol w:w="1175"/>
        <w:gridCol w:w="1870"/>
      </w:tblGrid>
      <w:tr w:rsidR="00C97693" w:rsidRPr="00A27C11" w:rsidTr="00C97693">
        <w:trPr>
          <w:trHeight w:val="2637"/>
        </w:trPr>
        <w:tc>
          <w:tcPr>
            <w:tcW w:w="1331" w:type="dxa"/>
          </w:tcPr>
          <w:p w:rsidR="00C97693" w:rsidRDefault="00C97693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C97693" w:rsidRDefault="00C97693" w:rsidP="00CD530D">
            <w:pPr>
              <w:spacing w:before="120" w:after="120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Total de gestiones</w:t>
            </w:r>
          </w:p>
        </w:tc>
        <w:tc>
          <w:tcPr>
            <w:tcW w:w="1870" w:type="dxa"/>
          </w:tcPr>
          <w:p w:rsidR="00C97693" w:rsidRDefault="00C97693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C97693" w:rsidRDefault="00C97693" w:rsidP="00CD530D">
            <w:pPr>
              <w:spacing w:before="120" w:after="120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Reportes de orientaciones  en funcionamiento de parquímetros</w:t>
            </w:r>
          </w:p>
        </w:tc>
        <w:tc>
          <w:tcPr>
            <w:tcW w:w="1522" w:type="dxa"/>
          </w:tcPr>
          <w:p w:rsidR="00C97693" w:rsidRDefault="00C97693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C97693" w:rsidRDefault="00C97693" w:rsidP="00CD530D">
            <w:pPr>
              <w:spacing w:before="120" w:after="120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Total de apoyo en multas liberadas</w:t>
            </w:r>
          </w:p>
        </w:tc>
        <w:tc>
          <w:tcPr>
            <w:tcW w:w="1175" w:type="dxa"/>
          </w:tcPr>
          <w:p w:rsidR="00C97693" w:rsidRDefault="00C97693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  <w:szCs w:val="24"/>
              </w:rPr>
              <w:t>Reportes</w:t>
            </w:r>
            <w:r w:rsidRPr="00A27C11">
              <w:rPr>
                <w:rFonts w:ascii="Neo Sans Pro" w:hAnsi="Neo Sans Pro"/>
                <w:sz w:val="24"/>
                <w:szCs w:val="24"/>
              </w:rPr>
              <w:t xml:space="preserve"> de apoyos viales</w:t>
            </w:r>
          </w:p>
        </w:tc>
        <w:tc>
          <w:tcPr>
            <w:tcW w:w="1870" w:type="dxa"/>
          </w:tcPr>
          <w:p w:rsidR="00C97693" w:rsidRDefault="00C97693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C97693" w:rsidRPr="004F186E" w:rsidRDefault="00C97693" w:rsidP="00CD530D">
            <w:pPr>
              <w:spacing w:before="120" w:after="120"/>
              <w:jc w:val="center"/>
              <w:rPr>
                <w:rFonts w:ascii="Neo Sans Pro" w:hAnsi="Neo Sans Pro"/>
                <w:sz w:val="24"/>
                <w:szCs w:val="24"/>
              </w:rPr>
            </w:pPr>
            <w:r>
              <w:rPr>
                <w:rFonts w:ascii="Neo Sans Pro" w:hAnsi="Neo Sans Pro"/>
                <w:sz w:val="24"/>
                <w:szCs w:val="24"/>
              </w:rPr>
              <w:t>Reportes</w:t>
            </w:r>
            <w:r w:rsidRPr="004F186E">
              <w:rPr>
                <w:rFonts w:ascii="Neo Sans Pro" w:hAnsi="Neo Sans Pro"/>
                <w:sz w:val="24"/>
                <w:szCs w:val="24"/>
              </w:rPr>
              <w:t xml:space="preserve"> de parquíme</w:t>
            </w:r>
            <w:r>
              <w:rPr>
                <w:rFonts w:ascii="Neo Sans Pro" w:hAnsi="Neo Sans Pro"/>
                <w:sz w:val="24"/>
                <w:szCs w:val="24"/>
              </w:rPr>
              <w:t xml:space="preserve">tros sin funcionamiento </w:t>
            </w:r>
          </w:p>
        </w:tc>
      </w:tr>
      <w:tr w:rsidR="00C97693" w:rsidRPr="00C66B39" w:rsidTr="00C97693">
        <w:trPr>
          <w:trHeight w:val="605"/>
        </w:trPr>
        <w:tc>
          <w:tcPr>
            <w:tcW w:w="1331" w:type="dxa"/>
            <w:vAlign w:val="bottom"/>
          </w:tcPr>
          <w:p w:rsidR="00C97693" w:rsidRPr="00C97693" w:rsidRDefault="00C97693" w:rsidP="00C97693">
            <w:pPr>
              <w:jc w:val="center"/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</w:pPr>
            <w:r w:rsidRPr="00C97693"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1870" w:type="dxa"/>
            <w:vAlign w:val="bottom"/>
          </w:tcPr>
          <w:p w:rsidR="00C97693" w:rsidRPr="00C97693" w:rsidRDefault="00C97693" w:rsidP="00C97693">
            <w:pPr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</w:pPr>
            <w:r w:rsidRPr="00C97693"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  <w:t xml:space="preserve">         330</w:t>
            </w:r>
          </w:p>
        </w:tc>
        <w:tc>
          <w:tcPr>
            <w:tcW w:w="1522" w:type="dxa"/>
            <w:vAlign w:val="bottom"/>
          </w:tcPr>
          <w:p w:rsidR="00C97693" w:rsidRPr="00C97693" w:rsidRDefault="00C97693" w:rsidP="00C97693">
            <w:pPr>
              <w:jc w:val="center"/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</w:pPr>
          </w:p>
          <w:p w:rsidR="00C97693" w:rsidRPr="00C97693" w:rsidRDefault="00C97693" w:rsidP="00C97693">
            <w:pPr>
              <w:jc w:val="center"/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</w:pPr>
            <w:r w:rsidRPr="00C97693"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  <w:t>11</w:t>
            </w:r>
          </w:p>
          <w:p w:rsidR="00C97693" w:rsidRPr="00C97693" w:rsidRDefault="00C97693" w:rsidP="00C97693">
            <w:pPr>
              <w:jc w:val="center"/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</w:pPr>
            <w:r w:rsidRPr="00C97693"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  <w:t>$1,859.00</w:t>
            </w:r>
          </w:p>
          <w:p w:rsidR="00C97693" w:rsidRPr="00C97693" w:rsidRDefault="00C97693" w:rsidP="00C97693">
            <w:pPr>
              <w:jc w:val="center"/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Align w:val="bottom"/>
          </w:tcPr>
          <w:p w:rsidR="00C97693" w:rsidRPr="00C97693" w:rsidRDefault="00C97693" w:rsidP="00C97693">
            <w:pPr>
              <w:jc w:val="center"/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</w:pPr>
            <w:r w:rsidRPr="00C97693"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  <w:t>787</w:t>
            </w:r>
          </w:p>
        </w:tc>
        <w:tc>
          <w:tcPr>
            <w:tcW w:w="1870" w:type="dxa"/>
            <w:vAlign w:val="bottom"/>
          </w:tcPr>
          <w:p w:rsidR="00C97693" w:rsidRPr="00C97693" w:rsidRDefault="00C97693" w:rsidP="00C97693">
            <w:pPr>
              <w:jc w:val="center"/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</w:pPr>
            <w:r w:rsidRPr="00C97693"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  <w:t>32</w:t>
            </w:r>
          </w:p>
          <w:p w:rsidR="00C97693" w:rsidRPr="00C97693" w:rsidRDefault="00C97693" w:rsidP="00C97693">
            <w:pPr>
              <w:jc w:val="center"/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</w:pPr>
          </w:p>
        </w:tc>
      </w:tr>
    </w:tbl>
    <w:p w:rsidR="00A95D20" w:rsidRDefault="00A95D20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>
        <w:rPr>
          <w:rFonts w:ascii="Neo Sans Pro" w:hAnsi="Neo Sans Pro"/>
          <w:sz w:val="24"/>
        </w:rPr>
        <w:t xml:space="preserve"> </w:t>
      </w:r>
      <w:bookmarkStart w:id="0" w:name="_GoBack"/>
      <w:bookmarkEnd w:id="0"/>
    </w:p>
    <w:p w:rsidR="001A76FF" w:rsidRDefault="001A76FF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 w:rsidRPr="00D26714">
        <w:rPr>
          <w:rFonts w:ascii="Neo Sans Pro" w:hAnsi="Neo Sans Pro"/>
          <w:sz w:val="24"/>
        </w:rPr>
        <w:t xml:space="preserve">La finalidad es </w:t>
      </w:r>
      <w:r w:rsidR="0055571D" w:rsidRPr="00D26714">
        <w:rPr>
          <w:rFonts w:ascii="Neo Sans Pro" w:hAnsi="Neo Sans Pro"/>
          <w:sz w:val="24"/>
        </w:rPr>
        <w:t xml:space="preserve">brindar el apoyo </w:t>
      </w:r>
      <w:r w:rsidR="00D26714" w:rsidRPr="00D26714">
        <w:rPr>
          <w:rFonts w:ascii="Neo Sans Pro" w:hAnsi="Neo Sans Pro"/>
          <w:sz w:val="24"/>
        </w:rPr>
        <w:t>a la ciudadanía en la vialidad, informar y gestionar a</w:t>
      </w:r>
      <w:r w:rsidR="006212CB" w:rsidRPr="00D26714">
        <w:rPr>
          <w:rFonts w:ascii="Neo Sans Pro" w:hAnsi="Neo Sans Pro"/>
          <w:sz w:val="24"/>
        </w:rPr>
        <w:t xml:space="preserve"> los usuarios</w:t>
      </w:r>
      <w:r w:rsidR="0055571D" w:rsidRPr="00D26714">
        <w:rPr>
          <w:rFonts w:ascii="Neo Sans Pro" w:hAnsi="Neo Sans Pro"/>
          <w:sz w:val="24"/>
        </w:rPr>
        <w:t xml:space="preserve"> en el funcionamiento correcto de los parquímetros.</w:t>
      </w:r>
    </w:p>
    <w:p w:rsidR="001A76FF" w:rsidRDefault="001A76FF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A67E31" w:rsidRDefault="00A67E31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A67E31" w:rsidRDefault="00A67E31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A67E31" w:rsidRDefault="00A67E31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tbl>
      <w:tblPr>
        <w:tblpPr w:leftFromText="141" w:rightFromText="141" w:vertAnchor="page" w:horzAnchor="margin" w:tblpXSpec="center" w:tblpY="3841"/>
        <w:tblW w:w="11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0"/>
      </w:tblGrid>
      <w:tr w:rsidR="00A67E31" w:rsidRPr="00742925" w:rsidTr="00CD530D">
        <w:trPr>
          <w:trHeight w:val="316"/>
        </w:trPr>
        <w:tc>
          <w:tcPr>
            <w:tcW w:w="10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31" w:rsidRPr="00742925" w:rsidRDefault="00A67E31" w:rsidP="00CD530D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REPORTE DE  APOYO VIAL Y APOYO A USUARIOS CON EL MANEJO DE PARQUIMETROS EN EL CENTRO HISTORICO DE VERACRUZ</w:t>
            </w:r>
          </w:p>
        </w:tc>
      </w:tr>
      <w:tr w:rsidR="00A67E31" w:rsidRPr="00742925" w:rsidTr="00CD530D">
        <w:trPr>
          <w:trHeight w:val="328"/>
        </w:trPr>
        <w:tc>
          <w:tcPr>
            <w:tcW w:w="10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31" w:rsidRPr="00742925" w:rsidRDefault="00E96684" w:rsidP="006D4273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 </w:t>
            </w:r>
            <w:r w:rsidR="006D4273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OCTUBRE, NOVIEMBRE Y DICIEMBRE</w:t>
            </w:r>
            <w:r w:rsidR="00A67E31" w:rsidRPr="00742925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 201</w:t>
            </w:r>
            <w:r w:rsidR="00A67E31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9</w:t>
            </w:r>
          </w:p>
        </w:tc>
      </w:tr>
    </w:tbl>
    <w:p w:rsidR="00A67E31" w:rsidRDefault="00A67E31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tbl>
      <w:tblPr>
        <w:tblW w:w="1079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334"/>
        <w:gridCol w:w="1103"/>
        <w:gridCol w:w="1631"/>
        <w:gridCol w:w="1335"/>
        <w:gridCol w:w="1165"/>
        <w:gridCol w:w="1734"/>
        <w:gridCol w:w="1071"/>
      </w:tblGrid>
      <w:tr w:rsidR="00F21362" w:rsidRPr="004E1224" w:rsidTr="00CD530D">
        <w:trPr>
          <w:trHeight w:val="18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62" w:rsidRPr="004E1224" w:rsidRDefault="00F21362" w:rsidP="00CD53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  <w:t>FECHA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62" w:rsidRPr="004E1224" w:rsidRDefault="00F21362" w:rsidP="00CD53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  <w:t>UBICACIÓN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62" w:rsidRPr="004E1224" w:rsidRDefault="00F21362" w:rsidP="00CD53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  <w:t>APOYO DE           FUNCIONA-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  <w:t xml:space="preserve">MIENTO </w:t>
            </w:r>
            <w:r w:rsidRPr="004E1224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  <w:t>DE PARQUI-METROS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62" w:rsidRPr="004E1224" w:rsidRDefault="00F21362" w:rsidP="00CD53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  <w:t>ORIENTACION DE MULTA APLICADA CORRECTAMENTE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62" w:rsidRPr="004E1224" w:rsidRDefault="00F21362" w:rsidP="00CD53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  <w:t>CANCELACION DE MULTA MAL APLICADA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62" w:rsidRPr="004E1224" w:rsidRDefault="00F21362" w:rsidP="00CD53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  <w:t>APOYO VIAL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62" w:rsidRPr="004E1224" w:rsidRDefault="00F21362" w:rsidP="00CD53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  <w:t>REPORTE DE PARQUIMETROS SIN FUNCIONAMIENTO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62" w:rsidRPr="004E1224" w:rsidRDefault="00F21362" w:rsidP="00CD53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  <w:t>TOTAL DE GESTIONES</w:t>
            </w:r>
          </w:p>
        </w:tc>
      </w:tr>
      <w:tr w:rsidR="00265319" w:rsidRPr="004E1224" w:rsidTr="009A75A4">
        <w:trPr>
          <w:trHeight w:val="68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Pr="00FE0867" w:rsidRDefault="00265319" w:rsidP="0026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MX"/>
              </w:rPr>
            </w:pPr>
            <w:r w:rsidRPr="00FE0867">
              <w:rPr>
                <w:rFonts w:ascii="Calibri" w:eastAsia="Times New Roman" w:hAnsi="Calibri" w:cs="Calibri"/>
                <w:bCs/>
                <w:lang w:eastAsia="es-MX"/>
              </w:rPr>
              <w:t>01/10/2019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Pr="004E1224" w:rsidRDefault="00265319" w:rsidP="0026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265319" w:rsidRPr="004E1224" w:rsidTr="00265319">
        <w:trPr>
          <w:trHeight w:val="59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02/10/2019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265319" w:rsidRPr="004E1224" w:rsidTr="00265319">
        <w:trPr>
          <w:trHeight w:val="76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03/10/2019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265319" w:rsidRPr="004E1224" w:rsidTr="00265319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04/10/2019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265319" w:rsidRPr="004E1224" w:rsidTr="00265319">
        <w:trPr>
          <w:trHeight w:val="56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05/10/2019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265319" w:rsidRPr="004E1224" w:rsidTr="00265319">
        <w:trPr>
          <w:trHeight w:val="5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07/10/2019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265319" w:rsidRPr="004E1224" w:rsidTr="00265319">
        <w:trPr>
          <w:trHeight w:val="48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08/10/2019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265319" w:rsidRPr="004E1224" w:rsidTr="00265319">
        <w:trPr>
          <w:trHeight w:val="65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09/09/2019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265319" w:rsidRPr="004E1224" w:rsidTr="00265319">
        <w:trPr>
          <w:trHeight w:val="68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10/10/2019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265319" w:rsidRPr="004E1224" w:rsidTr="00265319">
        <w:trPr>
          <w:trHeight w:val="59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11/10/2019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265319" w:rsidRPr="004E1224" w:rsidTr="00265319">
        <w:trPr>
          <w:trHeight w:val="68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12/10/2019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65319" w:rsidRPr="004E1224" w:rsidTr="00265319">
        <w:trPr>
          <w:trHeight w:val="56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14/10/2019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265319" w:rsidRPr="004E1224" w:rsidTr="00265319">
        <w:trPr>
          <w:trHeight w:val="5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15/10/2019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319" w:rsidRDefault="00265319" w:rsidP="00265319">
            <w:pPr>
              <w:jc w:val="center"/>
            </w:pPr>
            <w:r w:rsidRPr="00664276"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265319" w:rsidRPr="004E1224" w:rsidTr="00265319">
        <w:trPr>
          <w:trHeight w:val="63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16/10/2019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319" w:rsidRDefault="00265319" w:rsidP="00265319">
            <w:pPr>
              <w:jc w:val="center"/>
            </w:pPr>
            <w:r w:rsidRPr="00664276"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265319" w:rsidRPr="004E1224" w:rsidTr="00265319">
        <w:trPr>
          <w:trHeight w:val="5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17/10/2019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265319" w:rsidRPr="004E1224" w:rsidTr="00265319">
        <w:trPr>
          <w:trHeight w:val="68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18/10/2019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19/10/2019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21/10/2019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22/10/2019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23/10/2019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24/10/2019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65319" w:rsidRPr="004E1224" w:rsidTr="00265319">
        <w:trPr>
          <w:trHeight w:val="54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25/10/2019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26/10/2019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28/10/2019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29/10/2019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19" w:rsidRDefault="00265319" w:rsidP="00265319">
            <w:pPr>
              <w:jc w:val="center"/>
            </w:pPr>
            <w:r w:rsidRPr="0079335A"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30/10/2019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19" w:rsidRDefault="00265319" w:rsidP="00265319">
            <w:pPr>
              <w:jc w:val="center"/>
            </w:pPr>
            <w:r w:rsidRPr="0079335A"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31/10/2019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19" w:rsidRDefault="00265319" w:rsidP="00265319">
            <w:pPr>
              <w:jc w:val="center"/>
            </w:pPr>
            <w:r w:rsidRPr="0079335A"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01/11/2019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02/11/2019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04/11/2019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05/11/2019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06/11/2019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07/11/2019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08/11/2019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09/11/2019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11/11/2019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12/11/2019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13/11/2019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14/11/2019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15/11/2019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16/11/2019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19/11/2019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20/11/2019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21/11/2019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22/11/2019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23/11/2019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25/11/2019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26/11/2019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27/11/2019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28/11/2019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29/11/2019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30/11/2019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02/12/2019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03/12/2019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04/12/2019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05/12/2019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06/12/2019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07/12/2019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09/12/2019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10/12/2019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11/12/2019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12/12/2019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13/12/2019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14/12/2019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16/12/2019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17/12/2019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18/12/2019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19/12/2019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20/12/2019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21/12/2019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23/12/2019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24/12/2019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26/12/2019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27/12/2019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28/12/2019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30/12/2019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265319" w:rsidRPr="004E1224" w:rsidTr="00265319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19" w:rsidRDefault="00265319" w:rsidP="002653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31/12/2019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2653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32437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32437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265319" w:rsidP="00F2728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19" w:rsidRDefault="00324379" w:rsidP="00F272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</w:tbl>
    <w:p w:rsidR="005F76AD" w:rsidRPr="005F76AD" w:rsidRDefault="005F76AD" w:rsidP="005F76AD">
      <w:pPr>
        <w:rPr>
          <w:rFonts w:ascii="Neo Sans Pro" w:hAnsi="Neo Sans Pro"/>
          <w:sz w:val="24"/>
        </w:rPr>
      </w:pPr>
    </w:p>
    <w:p w:rsidR="004E1224" w:rsidRDefault="004E1224" w:rsidP="005F76AD">
      <w:pPr>
        <w:rPr>
          <w:rFonts w:ascii="Neo Sans Pro" w:hAnsi="Neo Sans Pro"/>
          <w:sz w:val="24"/>
        </w:rPr>
      </w:pPr>
    </w:p>
    <w:sectPr w:rsidR="004E122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EAD" w:rsidRDefault="00BC2EAD" w:rsidP="00C54B42">
      <w:pPr>
        <w:spacing w:after="0" w:line="240" w:lineRule="auto"/>
      </w:pPr>
      <w:r>
        <w:separator/>
      </w:r>
    </w:p>
  </w:endnote>
  <w:endnote w:type="continuationSeparator" w:id="0">
    <w:p w:rsidR="00BC2EAD" w:rsidRDefault="00BC2EAD" w:rsidP="00C5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">
    <w:altName w:val="Calibri"/>
    <w:panose1 w:val="020B0504030504040204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EAD" w:rsidRDefault="00BC2EAD" w:rsidP="00C54B42">
      <w:pPr>
        <w:spacing w:after="0" w:line="240" w:lineRule="auto"/>
      </w:pPr>
      <w:r>
        <w:separator/>
      </w:r>
    </w:p>
  </w:footnote>
  <w:footnote w:type="continuationSeparator" w:id="0">
    <w:p w:rsidR="00BC2EAD" w:rsidRDefault="00BC2EAD" w:rsidP="00C54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0D" w:rsidRPr="00C54B42" w:rsidRDefault="009A260D" w:rsidP="00C54B42">
    <w:pPr>
      <w:pStyle w:val="Encabezado"/>
      <w:jc w:val="both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-1070610</wp:posOffset>
          </wp:positionH>
          <wp:positionV relativeFrom="paragraph">
            <wp:posOffset>-430530</wp:posOffset>
          </wp:positionV>
          <wp:extent cx="7724775" cy="875665"/>
          <wp:effectExtent l="0" t="0" r="9525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depresenta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6759" cy="89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42"/>
    <w:rsid w:val="000237D2"/>
    <w:rsid w:val="0002498A"/>
    <w:rsid w:val="00034F7A"/>
    <w:rsid w:val="00052858"/>
    <w:rsid w:val="00057FB7"/>
    <w:rsid w:val="00064D86"/>
    <w:rsid w:val="00072955"/>
    <w:rsid w:val="00076971"/>
    <w:rsid w:val="00093594"/>
    <w:rsid w:val="0009541B"/>
    <w:rsid w:val="000C3AE9"/>
    <w:rsid w:val="000E3B88"/>
    <w:rsid w:val="001045DE"/>
    <w:rsid w:val="00113FB3"/>
    <w:rsid w:val="001164D7"/>
    <w:rsid w:val="00120EAF"/>
    <w:rsid w:val="00133B2F"/>
    <w:rsid w:val="00135134"/>
    <w:rsid w:val="00175798"/>
    <w:rsid w:val="00182D1D"/>
    <w:rsid w:val="001A76FF"/>
    <w:rsid w:val="001C71B0"/>
    <w:rsid w:val="001E0402"/>
    <w:rsid w:val="001E458B"/>
    <w:rsid w:val="001F2EFB"/>
    <w:rsid w:val="002009EA"/>
    <w:rsid w:val="00221984"/>
    <w:rsid w:val="00241907"/>
    <w:rsid w:val="00242836"/>
    <w:rsid w:val="0024332C"/>
    <w:rsid w:val="00246E85"/>
    <w:rsid w:val="00265319"/>
    <w:rsid w:val="00271B2F"/>
    <w:rsid w:val="00282A33"/>
    <w:rsid w:val="00290C75"/>
    <w:rsid w:val="002A6262"/>
    <w:rsid w:val="002C5E4D"/>
    <w:rsid w:val="002C63F1"/>
    <w:rsid w:val="002C6CF2"/>
    <w:rsid w:val="002D7F09"/>
    <w:rsid w:val="002E527A"/>
    <w:rsid w:val="002E6785"/>
    <w:rsid w:val="002F13EF"/>
    <w:rsid w:val="002F1B3B"/>
    <w:rsid w:val="002F7005"/>
    <w:rsid w:val="00321F18"/>
    <w:rsid w:val="00324379"/>
    <w:rsid w:val="00342509"/>
    <w:rsid w:val="00354599"/>
    <w:rsid w:val="003611B3"/>
    <w:rsid w:val="003621E1"/>
    <w:rsid w:val="00364376"/>
    <w:rsid w:val="003854BB"/>
    <w:rsid w:val="00385608"/>
    <w:rsid w:val="00387B5C"/>
    <w:rsid w:val="00391A27"/>
    <w:rsid w:val="003A2079"/>
    <w:rsid w:val="003C15F0"/>
    <w:rsid w:val="003F0390"/>
    <w:rsid w:val="00416836"/>
    <w:rsid w:val="00436C1C"/>
    <w:rsid w:val="00443906"/>
    <w:rsid w:val="00447CD1"/>
    <w:rsid w:val="00465FC0"/>
    <w:rsid w:val="004E0412"/>
    <w:rsid w:val="004E1224"/>
    <w:rsid w:val="004F186E"/>
    <w:rsid w:val="004F427F"/>
    <w:rsid w:val="00514A65"/>
    <w:rsid w:val="0054174F"/>
    <w:rsid w:val="00541EDB"/>
    <w:rsid w:val="0055571D"/>
    <w:rsid w:val="0056527A"/>
    <w:rsid w:val="00582B3C"/>
    <w:rsid w:val="005A07F9"/>
    <w:rsid w:val="005C2078"/>
    <w:rsid w:val="005C5412"/>
    <w:rsid w:val="005C5DAD"/>
    <w:rsid w:val="005F76AD"/>
    <w:rsid w:val="0061161B"/>
    <w:rsid w:val="00612209"/>
    <w:rsid w:val="006212CB"/>
    <w:rsid w:val="0064693F"/>
    <w:rsid w:val="00695203"/>
    <w:rsid w:val="006C3677"/>
    <w:rsid w:val="006C5729"/>
    <w:rsid w:val="006D0E54"/>
    <w:rsid w:val="006D3EB5"/>
    <w:rsid w:val="006D4273"/>
    <w:rsid w:val="006E47F5"/>
    <w:rsid w:val="00704E97"/>
    <w:rsid w:val="00707008"/>
    <w:rsid w:val="00742925"/>
    <w:rsid w:val="00754755"/>
    <w:rsid w:val="00764CA0"/>
    <w:rsid w:val="007A7121"/>
    <w:rsid w:val="007B5E4D"/>
    <w:rsid w:val="007C1606"/>
    <w:rsid w:val="007C1C63"/>
    <w:rsid w:val="007C7D80"/>
    <w:rsid w:val="007E1F87"/>
    <w:rsid w:val="0082498D"/>
    <w:rsid w:val="008316A9"/>
    <w:rsid w:val="00854635"/>
    <w:rsid w:val="00875F53"/>
    <w:rsid w:val="0087682B"/>
    <w:rsid w:val="0089772E"/>
    <w:rsid w:val="008C02C5"/>
    <w:rsid w:val="008D1763"/>
    <w:rsid w:val="008D1D5D"/>
    <w:rsid w:val="008D41B9"/>
    <w:rsid w:val="008F72A6"/>
    <w:rsid w:val="00900AB6"/>
    <w:rsid w:val="00913497"/>
    <w:rsid w:val="009138AD"/>
    <w:rsid w:val="00930AEB"/>
    <w:rsid w:val="009524B2"/>
    <w:rsid w:val="00994F2A"/>
    <w:rsid w:val="009A260D"/>
    <w:rsid w:val="009A37C9"/>
    <w:rsid w:val="009A75A4"/>
    <w:rsid w:val="009D5BED"/>
    <w:rsid w:val="009F101C"/>
    <w:rsid w:val="00A0288B"/>
    <w:rsid w:val="00A13A5D"/>
    <w:rsid w:val="00A27C11"/>
    <w:rsid w:val="00A35FFF"/>
    <w:rsid w:val="00A50FC7"/>
    <w:rsid w:val="00A67E31"/>
    <w:rsid w:val="00A70773"/>
    <w:rsid w:val="00A75181"/>
    <w:rsid w:val="00A8325A"/>
    <w:rsid w:val="00A95D20"/>
    <w:rsid w:val="00AA543A"/>
    <w:rsid w:val="00AB486F"/>
    <w:rsid w:val="00AB708F"/>
    <w:rsid w:val="00AC2989"/>
    <w:rsid w:val="00AC38DB"/>
    <w:rsid w:val="00AC407B"/>
    <w:rsid w:val="00AC77B7"/>
    <w:rsid w:val="00AD3F75"/>
    <w:rsid w:val="00AE19A9"/>
    <w:rsid w:val="00AE6FB6"/>
    <w:rsid w:val="00AF01EF"/>
    <w:rsid w:val="00AF6FD1"/>
    <w:rsid w:val="00B04413"/>
    <w:rsid w:val="00B126B0"/>
    <w:rsid w:val="00B270FB"/>
    <w:rsid w:val="00B55A18"/>
    <w:rsid w:val="00B9398E"/>
    <w:rsid w:val="00BA67F8"/>
    <w:rsid w:val="00BC2EAD"/>
    <w:rsid w:val="00BD57DB"/>
    <w:rsid w:val="00BD60F3"/>
    <w:rsid w:val="00C01295"/>
    <w:rsid w:val="00C019D7"/>
    <w:rsid w:val="00C21B0B"/>
    <w:rsid w:val="00C22E9F"/>
    <w:rsid w:val="00C4298D"/>
    <w:rsid w:val="00C54B42"/>
    <w:rsid w:val="00C56365"/>
    <w:rsid w:val="00C56E54"/>
    <w:rsid w:val="00C57A0A"/>
    <w:rsid w:val="00C661E7"/>
    <w:rsid w:val="00C66B39"/>
    <w:rsid w:val="00C97333"/>
    <w:rsid w:val="00C97693"/>
    <w:rsid w:val="00CA0685"/>
    <w:rsid w:val="00CB6661"/>
    <w:rsid w:val="00CC1E15"/>
    <w:rsid w:val="00CC4817"/>
    <w:rsid w:val="00CD530D"/>
    <w:rsid w:val="00CD6C78"/>
    <w:rsid w:val="00D05740"/>
    <w:rsid w:val="00D26714"/>
    <w:rsid w:val="00D33936"/>
    <w:rsid w:val="00D64858"/>
    <w:rsid w:val="00D75DB1"/>
    <w:rsid w:val="00D95918"/>
    <w:rsid w:val="00DA2281"/>
    <w:rsid w:val="00DB2744"/>
    <w:rsid w:val="00DC08BA"/>
    <w:rsid w:val="00DC5219"/>
    <w:rsid w:val="00DC6609"/>
    <w:rsid w:val="00DD06B9"/>
    <w:rsid w:val="00DE1E56"/>
    <w:rsid w:val="00DE54B0"/>
    <w:rsid w:val="00E000A0"/>
    <w:rsid w:val="00E0730F"/>
    <w:rsid w:val="00E12B3D"/>
    <w:rsid w:val="00E174CF"/>
    <w:rsid w:val="00E21EB0"/>
    <w:rsid w:val="00E60143"/>
    <w:rsid w:val="00E82706"/>
    <w:rsid w:val="00E901B7"/>
    <w:rsid w:val="00E96684"/>
    <w:rsid w:val="00EB1418"/>
    <w:rsid w:val="00EB35EE"/>
    <w:rsid w:val="00EE4AEB"/>
    <w:rsid w:val="00F17C84"/>
    <w:rsid w:val="00F21362"/>
    <w:rsid w:val="00F27284"/>
    <w:rsid w:val="00F3745F"/>
    <w:rsid w:val="00F62731"/>
    <w:rsid w:val="00F83FD2"/>
    <w:rsid w:val="00FA70E1"/>
    <w:rsid w:val="00FE69B2"/>
    <w:rsid w:val="00FF28D6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672CD"/>
  <w15:chartTrackingRefBased/>
  <w15:docId w15:val="{079D3BAB-A807-48FB-B5DB-52D820EE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B42"/>
  </w:style>
  <w:style w:type="paragraph" w:styleId="Piedepgina">
    <w:name w:val="footer"/>
    <w:basedOn w:val="Normal"/>
    <w:link w:val="PiedepginaCar"/>
    <w:uiPriority w:val="99"/>
    <w:unhideWhenUsed/>
    <w:rsid w:val="00C5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B42"/>
  </w:style>
  <w:style w:type="table" w:styleId="Tablaconcuadrcula">
    <w:name w:val="Table Grid"/>
    <w:basedOn w:val="Tablanormal"/>
    <w:uiPriority w:val="39"/>
    <w:rsid w:val="0043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4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F2A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685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Veracruz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Movilidad Urbana</dc:creator>
  <cp:keywords/>
  <dc:description/>
  <cp:lastModifiedBy>Dirección de Movilidad Urbana</cp:lastModifiedBy>
  <cp:revision>9</cp:revision>
  <cp:lastPrinted>2018-11-23T16:42:00Z</cp:lastPrinted>
  <dcterms:created xsi:type="dcterms:W3CDTF">2020-01-02T17:08:00Z</dcterms:created>
  <dcterms:modified xsi:type="dcterms:W3CDTF">2020-01-02T19:29:00Z</dcterms:modified>
</cp:coreProperties>
</file>